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5CC4B" w14:textId="77777777" w:rsidR="007B1513" w:rsidRPr="004E6132" w:rsidRDefault="007B1513" w:rsidP="00B12143">
      <w:pPr>
        <w:keepNext/>
        <w:keepLines/>
        <w:numPr>
          <w:ilvl w:val="0"/>
          <w:numId w:val="1"/>
        </w:numPr>
        <w:spacing w:before="240" w:after="100" w:afterAutospacing="1"/>
        <w:rPr>
          <w:rFonts w:ascii="Arial" w:hAnsi="Arial" w:cs="Arial"/>
          <w:b/>
          <w:bCs/>
          <w:sz w:val="28"/>
        </w:rPr>
      </w:pPr>
      <w:r w:rsidRPr="004E6132">
        <w:rPr>
          <w:rFonts w:ascii="Arial" w:hAnsi="Arial" w:cs="Arial"/>
          <w:b/>
          <w:bCs/>
          <w:sz w:val="28"/>
        </w:rPr>
        <w:t>Purpose</w:t>
      </w:r>
    </w:p>
    <w:p w14:paraId="6F5B22F9" w14:textId="77777777" w:rsidR="007B1513" w:rsidRPr="004E6132" w:rsidRDefault="007B1513" w:rsidP="007B1513">
      <w:pPr>
        <w:keepNext/>
        <w:keepLines/>
        <w:spacing w:before="240" w:after="100" w:afterAutospacing="1"/>
        <w:rPr>
          <w:rFonts w:ascii="Arial" w:hAnsi="Arial" w:cs="Arial"/>
          <w:bCs/>
        </w:rPr>
      </w:pPr>
      <w:r w:rsidRPr="004E6132">
        <w:rPr>
          <w:rFonts w:ascii="Arial" w:hAnsi="Arial" w:cs="Arial"/>
          <w:bCs/>
        </w:rPr>
        <w:t xml:space="preserve">The Supplier International Shipping Instructions defines the steps to ensure the timely moving of goods to </w:t>
      </w:r>
      <w:r w:rsidR="00342A68" w:rsidRPr="004E6132">
        <w:rPr>
          <w:rFonts w:ascii="Arial" w:hAnsi="Arial" w:cs="Arial"/>
          <w:bCs/>
        </w:rPr>
        <w:t>Access Business Group (</w:t>
      </w:r>
      <w:r w:rsidRPr="004E6132">
        <w:rPr>
          <w:rFonts w:ascii="Arial" w:hAnsi="Arial" w:cs="Arial"/>
          <w:bCs/>
        </w:rPr>
        <w:t>ABG</w:t>
      </w:r>
      <w:r w:rsidR="00342A68" w:rsidRPr="004E6132">
        <w:rPr>
          <w:rFonts w:ascii="Arial" w:hAnsi="Arial" w:cs="Arial"/>
          <w:bCs/>
        </w:rPr>
        <w:t>)</w:t>
      </w:r>
      <w:r w:rsidRPr="004E6132">
        <w:rPr>
          <w:rFonts w:ascii="Arial" w:hAnsi="Arial" w:cs="Arial"/>
          <w:bCs/>
        </w:rPr>
        <w:t xml:space="preserve"> or Amway location</w:t>
      </w:r>
      <w:r w:rsidR="00342A68" w:rsidRPr="004E6132">
        <w:rPr>
          <w:rFonts w:ascii="Arial" w:hAnsi="Arial" w:cs="Arial"/>
          <w:bCs/>
        </w:rPr>
        <w:t xml:space="preserve">.  </w:t>
      </w:r>
    </w:p>
    <w:p w14:paraId="1659A079" w14:textId="77777777" w:rsidR="007B1513" w:rsidRPr="004E6132" w:rsidRDefault="007B1513" w:rsidP="00B12143">
      <w:pPr>
        <w:keepNext/>
        <w:keepLines/>
        <w:numPr>
          <w:ilvl w:val="0"/>
          <w:numId w:val="1"/>
        </w:numPr>
        <w:spacing w:before="240" w:after="100" w:afterAutospacing="1"/>
        <w:rPr>
          <w:rFonts w:ascii="Arial" w:hAnsi="Arial" w:cs="Arial"/>
          <w:b/>
          <w:bCs/>
          <w:sz w:val="28"/>
        </w:rPr>
      </w:pPr>
      <w:r w:rsidRPr="004E6132">
        <w:rPr>
          <w:rFonts w:ascii="Arial" w:hAnsi="Arial" w:cs="Arial"/>
          <w:b/>
          <w:bCs/>
          <w:sz w:val="28"/>
        </w:rPr>
        <w:t>Scope</w:t>
      </w:r>
    </w:p>
    <w:p w14:paraId="076DF8BC" w14:textId="77777777" w:rsidR="007B1513" w:rsidRPr="004E6132" w:rsidRDefault="00BB173E" w:rsidP="007B1513">
      <w:pPr>
        <w:keepNext/>
        <w:keepLines/>
        <w:spacing w:before="240" w:after="100" w:afterAutospacing="1"/>
        <w:rPr>
          <w:rFonts w:ascii="Arial" w:hAnsi="Arial" w:cs="Arial"/>
          <w:bCs/>
        </w:rPr>
      </w:pPr>
      <w:r w:rsidRPr="004E6132">
        <w:rPr>
          <w:rFonts w:ascii="Arial" w:hAnsi="Arial" w:cs="Arial"/>
          <w:bCs/>
        </w:rPr>
        <w:t>The procedure applies to all ABG</w:t>
      </w:r>
      <w:r w:rsidR="00342A68" w:rsidRPr="004E6132">
        <w:rPr>
          <w:rFonts w:ascii="Arial" w:hAnsi="Arial" w:cs="Arial"/>
          <w:bCs/>
        </w:rPr>
        <w:t xml:space="preserve">-managed </w:t>
      </w:r>
      <w:r w:rsidRPr="004E6132">
        <w:rPr>
          <w:rFonts w:ascii="Arial" w:hAnsi="Arial" w:cs="Arial"/>
          <w:bCs/>
        </w:rPr>
        <w:t>international shipments from a supplier to an ABG or Amway location</w:t>
      </w:r>
      <w:r w:rsidR="00342A68" w:rsidRPr="004E6132">
        <w:rPr>
          <w:rFonts w:ascii="Arial" w:hAnsi="Arial" w:cs="Arial"/>
          <w:bCs/>
        </w:rPr>
        <w:t>.</w:t>
      </w:r>
    </w:p>
    <w:p w14:paraId="20EBEF4F" w14:textId="77777777" w:rsidR="00FF76E8" w:rsidRPr="004E6132" w:rsidRDefault="00E76CBD" w:rsidP="00B12143">
      <w:pPr>
        <w:keepNext/>
        <w:keepLines/>
        <w:numPr>
          <w:ilvl w:val="0"/>
          <w:numId w:val="1"/>
        </w:numPr>
        <w:spacing w:before="240" w:after="100" w:afterAutospacing="1"/>
        <w:rPr>
          <w:rFonts w:ascii="Arial" w:hAnsi="Arial" w:cs="Arial"/>
          <w:bCs/>
          <w:sz w:val="28"/>
        </w:rPr>
      </w:pPr>
      <w:r w:rsidRPr="004E6132">
        <w:rPr>
          <w:rFonts w:ascii="Arial" w:hAnsi="Arial" w:cs="Arial"/>
          <w:b/>
          <w:sz w:val="28"/>
          <w:szCs w:val="28"/>
        </w:rPr>
        <w:t>Procedur</w:t>
      </w:r>
      <w:r w:rsidR="00FF76E8" w:rsidRPr="004E6132">
        <w:rPr>
          <w:rFonts w:ascii="Arial" w:hAnsi="Arial" w:cs="Arial"/>
          <w:b/>
          <w:sz w:val="28"/>
          <w:szCs w:val="28"/>
        </w:rPr>
        <w:t>e</w:t>
      </w:r>
    </w:p>
    <w:p w14:paraId="16486738" w14:textId="77777777" w:rsidR="00FF76E8" w:rsidRPr="004E6132" w:rsidRDefault="00FF76E8" w:rsidP="00B12143">
      <w:pPr>
        <w:keepNext/>
        <w:keepLines/>
        <w:numPr>
          <w:ilvl w:val="1"/>
          <w:numId w:val="1"/>
        </w:numPr>
        <w:spacing w:before="240" w:after="100" w:afterAutospacing="1"/>
        <w:rPr>
          <w:rFonts w:ascii="Arial" w:hAnsi="Arial" w:cs="Arial"/>
          <w:b/>
          <w:sz w:val="28"/>
          <w:szCs w:val="28"/>
        </w:rPr>
      </w:pPr>
      <w:r w:rsidRPr="004E6132">
        <w:rPr>
          <w:rFonts w:ascii="Arial" w:hAnsi="Arial" w:cs="Arial"/>
          <w:b/>
          <w:sz w:val="28"/>
          <w:szCs w:val="28"/>
        </w:rPr>
        <w:t>Shipping Process Overview</w:t>
      </w:r>
    </w:p>
    <w:p w14:paraId="72AC87B0" w14:textId="77777777" w:rsidR="00FF76E8" w:rsidRPr="004E6132" w:rsidRDefault="00FF76E8" w:rsidP="00FF76E8">
      <w:pPr>
        <w:keepNext/>
        <w:keepLines/>
        <w:spacing w:before="240" w:after="100" w:afterAutospacing="1"/>
        <w:ind w:left="720"/>
        <w:rPr>
          <w:rFonts w:ascii="Arial" w:hAnsi="Arial" w:cs="Arial"/>
        </w:rPr>
      </w:pPr>
      <w:r w:rsidRPr="004E6132">
        <w:rPr>
          <w:rFonts w:ascii="Arial" w:hAnsi="Arial" w:cs="Arial"/>
        </w:rPr>
        <w:t>The supplier receives a purchase order from Access Business Group (ABG) Procurement and schedules product</w:t>
      </w:r>
      <w:r w:rsidR="00BB173E" w:rsidRPr="004E6132">
        <w:rPr>
          <w:rFonts w:ascii="Arial" w:hAnsi="Arial" w:cs="Arial"/>
        </w:rPr>
        <w:t>ion</w:t>
      </w:r>
      <w:r w:rsidRPr="004E6132">
        <w:rPr>
          <w:rFonts w:ascii="Arial" w:hAnsi="Arial" w:cs="Arial"/>
        </w:rPr>
        <w:t xml:space="preserve">. </w:t>
      </w:r>
    </w:p>
    <w:p w14:paraId="5FDE5B8E" w14:textId="77777777" w:rsidR="00FF76E8" w:rsidRPr="004E6132" w:rsidRDefault="00FF76E8" w:rsidP="00FF76E8">
      <w:pPr>
        <w:keepNext/>
        <w:keepLines/>
        <w:spacing w:before="240" w:after="100" w:afterAutospacing="1"/>
        <w:ind w:left="720"/>
        <w:rPr>
          <w:rFonts w:ascii="Arial" w:hAnsi="Arial" w:cs="Arial"/>
        </w:rPr>
      </w:pPr>
      <w:r w:rsidRPr="004E6132">
        <w:rPr>
          <w:rFonts w:ascii="Arial" w:hAnsi="Arial" w:cs="Arial"/>
        </w:rPr>
        <w:t xml:space="preserve">Once the product is produced, the material will undergo </w:t>
      </w:r>
      <w:r w:rsidR="00BB173E" w:rsidRPr="004E6132">
        <w:rPr>
          <w:rFonts w:ascii="Arial" w:hAnsi="Arial" w:cs="Arial"/>
        </w:rPr>
        <w:t xml:space="preserve">a </w:t>
      </w:r>
      <w:r w:rsidRPr="004E6132">
        <w:rPr>
          <w:rFonts w:ascii="Arial" w:hAnsi="Arial" w:cs="Arial"/>
        </w:rPr>
        <w:t>QA review to ensure the product adheres to the previously agreed upon specifications.</w:t>
      </w:r>
    </w:p>
    <w:p w14:paraId="706B30B9" w14:textId="77777777" w:rsidR="003C0C7D" w:rsidRPr="004E6132" w:rsidRDefault="003C0C7D" w:rsidP="00342A68">
      <w:pPr>
        <w:keepNext/>
        <w:keepLines/>
        <w:spacing w:before="240" w:after="100" w:afterAutospacing="1"/>
        <w:ind w:left="1440"/>
        <w:rPr>
          <w:rFonts w:ascii="Arial" w:hAnsi="Arial" w:cs="Arial"/>
        </w:rPr>
      </w:pPr>
      <w:r w:rsidRPr="004E6132">
        <w:rPr>
          <w:rFonts w:ascii="Arial" w:hAnsi="Arial" w:cs="Arial"/>
        </w:rPr>
        <w:t xml:space="preserve">Note: For new suppliers and </w:t>
      </w:r>
      <w:r w:rsidR="00342A68" w:rsidRPr="004E6132">
        <w:rPr>
          <w:rFonts w:ascii="Arial" w:hAnsi="Arial" w:cs="Arial"/>
        </w:rPr>
        <w:t>first-time</w:t>
      </w:r>
      <w:r w:rsidRPr="004E6132">
        <w:rPr>
          <w:rFonts w:ascii="Arial" w:hAnsi="Arial" w:cs="Arial"/>
        </w:rPr>
        <w:t xml:space="preserve"> purchase orders / production runs, the net weights and gross weights of the items must be verified with ABG Planning and Procurement contacts. </w:t>
      </w:r>
      <w:r w:rsidR="00342A68" w:rsidRPr="004E6132">
        <w:rPr>
          <w:rFonts w:ascii="Arial" w:hAnsi="Arial" w:cs="Arial"/>
        </w:rPr>
        <w:t xml:space="preserve">After approval from ABG Planner, all gross weights and net weights must remain consistent throughout the product lifecycle.  </w:t>
      </w:r>
      <w:r w:rsidRPr="004E6132">
        <w:rPr>
          <w:rFonts w:ascii="Arial" w:hAnsi="Arial" w:cs="Arial"/>
        </w:rPr>
        <w:t xml:space="preserve">This will help prevent inconsistencies between the Supplier Letterhead documents and the ABG Letterhead commercial shipping documents. </w:t>
      </w:r>
    </w:p>
    <w:p w14:paraId="5B3916C0" w14:textId="77777777" w:rsidR="003C0C7D" w:rsidRPr="004E6132" w:rsidRDefault="003C0C7D" w:rsidP="003C0C7D">
      <w:pPr>
        <w:keepNext/>
        <w:keepLines/>
        <w:spacing w:before="240" w:after="100" w:afterAutospacing="1"/>
        <w:ind w:left="1440"/>
        <w:rPr>
          <w:rFonts w:ascii="Arial" w:hAnsi="Arial" w:cs="Arial"/>
        </w:rPr>
      </w:pPr>
      <w:r w:rsidRPr="004E6132">
        <w:rPr>
          <w:rFonts w:ascii="Arial" w:hAnsi="Arial" w:cs="Arial"/>
        </w:rPr>
        <w:t>Net weight represents the weight of the selling unit and the gross weight represents the selling unit plus “throw away” packing material.</w:t>
      </w:r>
    </w:p>
    <w:p w14:paraId="382AB32B" w14:textId="77777777" w:rsidR="003C0C7D" w:rsidRPr="004E6132" w:rsidRDefault="003C0C7D" w:rsidP="003C0C7D">
      <w:pPr>
        <w:keepNext/>
        <w:keepLines/>
        <w:spacing w:before="240" w:after="100" w:afterAutospacing="1"/>
        <w:ind w:left="1440"/>
        <w:rPr>
          <w:rFonts w:ascii="Arial" w:hAnsi="Arial" w:cs="Arial"/>
        </w:rPr>
      </w:pPr>
      <w:r w:rsidRPr="004E6132">
        <w:rPr>
          <w:rFonts w:ascii="Arial" w:hAnsi="Arial" w:cs="Arial"/>
        </w:rPr>
        <w:t xml:space="preserve">*Please note that the gross weight </w:t>
      </w:r>
      <w:r w:rsidRPr="004E6132">
        <w:rPr>
          <w:rFonts w:ascii="Arial" w:hAnsi="Arial" w:cs="Arial"/>
          <w:b/>
          <w:u w:val="single"/>
        </w:rPr>
        <w:t>does not</w:t>
      </w:r>
      <w:r w:rsidRPr="004E6132">
        <w:rPr>
          <w:rFonts w:ascii="Arial" w:hAnsi="Arial" w:cs="Arial"/>
        </w:rPr>
        <w:t xml:space="preserve"> include the pallet weight</w:t>
      </w:r>
    </w:p>
    <w:p w14:paraId="59285648" w14:textId="77777777" w:rsidR="003C0C7D" w:rsidRPr="004E6132" w:rsidRDefault="003C0C7D" w:rsidP="008D72FC">
      <w:pPr>
        <w:keepNext/>
        <w:keepLines/>
        <w:spacing w:before="240" w:after="100" w:afterAutospacing="1"/>
        <w:ind w:left="720"/>
        <w:rPr>
          <w:rFonts w:ascii="Arial" w:hAnsi="Arial" w:cs="Arial"/>
        </w:rPr>
      </w:pPr>
      <w:r w:rsidRPr="004E6132">
        <w:rPr>
          <w:rFonts w:ascii="Arial" w:hAnsi="Arial" w:cs="Arial"/>
        </w:rPr>
        <w:t xml:space="preserve">For all completed purchase orders, the supplier is required to send a Commercial Invoice and Packing List on the Supplier Letterhead. </w:t>
      </w:r>
    </w:p>
    <w:p w14:paraId="7B82E3F1" w14:textId="77777777" w:rsidR="003C0C7D" w:rsidRPr="004E6132" w:rsidRDefault="00C800C5" w:rsidP="00C800C5">
      <w:pPr>
        <w:keepNext/>
        <w:keepLines/>
        <w:spacing w:before="240" w:after="100" w:afterAutospacing="1"/>
        <w:ind w:left="720"/>
        <w:rPr>
          <w:rFonts w:ascii="Arial" w:hAnsi="Arial" w:cs="Arial"/>
        </w:rPr>
      </w:pPr>
      <w:r w:rsidRPr="004E6132">
        <w:rPr>
          <w:rFonts w:ascii="Arial" w:hAnsi="Arial" w:cs="Arial"/>
        </w:rPr>
        <w:t xml:space="preserve">The supplier must provide </w:t>
      </w:r>
      <w:r w:rsidR="00342A68" w:rsidRPr="004E6132">
        <w:rPr>
          <w:rFonts w:ascii="Arial" w:hAnsi="Arial" w:cs="Arial"/>
        </w:rPr>
        <w:t xml:space="preserve">adequate </w:t>
      </w:r>
      <w:r w:rsidR="00342A68" w:rsidRPr="004E6132">
        <w:rPr>
          <w:rFonts w:ascii="Arial" w:hAnsi="Arial" w:cs="Arial"/>
          <w:bCs/>
        </w:rPr>
        <w:t>advanced notice</w:t>
      </w:r>
      <w:r w:rsidRPr="004E6132">
        <w:rPr>
          <w:rFonts w:ascii="Arial" w:hAnsi="Arial" w:cs="Arial"/>
        </w:rPr>
        <w:t xml:space="preserve"> of desired load date, in compliance with the</w:t>
      </w:r>
      <w:r w:rsidR="00BB173E" w:rsidRPr="004E6132">
        <w:rPr>
          <w:rFonts w:ascii="Arial" w:hAnsi="Arial" w:cs="Arial"/>
        </w:rPr>
        <w:t xml:space="preserve"> previously</w:t>
      </w:r>
      <w:r w:rsidRPr="004E6132">
        <w:rPr>
          <w:rFonts w:ascii="Arial" w:hAnsi="Arial" w:cs="Arial"/>
        </w:rPr>
        <w:t xml:space="preserve"> agreed</w:t>
      </w:r>
      <w:r w:rsidR="00BB173E" w:rsidRPr="004E6132">
        <w:rPr>
          <w:rFonts w:ascii="Arial" w:hAnsi="Arial" w:cs="Arial"/>
        </w:rPr>
        <w:t xml:space="preserve"> upon</w:t>
      </w:r>
      <w:r w:rsidRPr="004E6132">
        <w:rPr>
          <w:rFonts w:ascii="Arial" w:hAnsi="Arial" w:cs="Arial"/>
        </w:rPr>
        <w:t xml:space="preserve"> delivery date shown on the Purchase Order</w:t>
      </w:r>
      <w:r w:rsidR="00342A68" w:rsidRPr="004E6132">
        <w:rPr>
          <w:rFonts w:ascii="Arial" w:hAnsi="Arial" w:cs="Arial"/>
        </w:rPr>
        <w:t>.</w:t>
      </w:r>
    </w:p>
    <w:p w14:paraId="676F81F2" w14:textId="77777777" w:rsidR="006C04D9" w:rsidRPr="004E6132" w:rsidRDefault="008D72FC" w:rsidP="00B12143">
      <w:pPr>
        <w:keepNext/>
        <w:keepLines/>
        <w:numPr>
          <w:ilvl w:val="1"/>
          <w:numId w:val="1"/>
        </w:numPr>
        <w:spacing w:before="240" w:after="100" w:afterAutospacing="1"/>
        <w:rPr>
          <w:rFonts w:ascii="Arial" w:hAnsi="Arial" w:cs="Arial"/>
          <w:b/>
          <w:sz w:val="28"/>
          <w:szCs w:val="28"/>
        </w:rPr>
      </w:pPr>
      <w:r w:rsidRPr="004E6132">
        <w:rPr>
          <w:rFonts w:ascii="Arial" w:hAnsi="Arial" w:cs="Arial"/>
          <w:b/>
          <w:sz w:val="28"/>
          <w:szCs w:val="28"/>
        </w:rPr>
        <w:lastRenderedPageBreak/>
        <w:t>Booking Process with ABG’s Global Freight Forwarder, Expeditors</w:t>
      </w:r>
    </w:p>
    <w:p w14:paraId="3BD9023F" w14:textId="77777777" w:rsidR="006C04D9" w:rsidRPr="004E6132" w:rsidRDefault="00BD29D1" w:rsidP="006C04D9">
      <w:pPr>
        <w:keepNext/>
        <w:keepLines/>
        <w:spacing w:before="240" w:after="100" w:afterAutospacing="1"/>
        <w:ind w:left="720"/>
        <w:rPr>
          <w:rFonts w:ascii="Arial" w:hAnsi="Arial" w:cs="Arial"/>
          <w:szCs w:val="28"/>
        </w:rPr>
      </w:pPr>
      <w:r w:rsidRPr="004E6132">
        <w:rPr>
          <w:rFonts w:ascii="Arial" w:hAnsi="Arial" w:cs="Arial"/>
          <w:szCs w:val="28"/>
        </w:rPr>
        <w:t>Suppliers should</w:t>
      </w:r>
      <w:r w:rsidR="006012D3" w:rsidRPr="004E6132">
        <w:rPr>
          <w:rFonts w:ascii="Arial" w:hAnsi="Arial" w:cs="Arial"/>
          <w:szCs w:val="28"/>
        </w:rPr>
        <w:t xml:space="preserve"> reach</w:t>
      </w:r>
      <w:r w:rsidR="006C04D9" w:rsidRPr="004E6132">
        <w:rPr>
          <w:rFonts w:ascii="Arial" w:hAnsi="Arial" w:cs="Arial"/>
          <w:szCs w:val="28"/>
        </w:rPr>
        <w:t xml:space="preserve"> out to the Expeditors International</w:t>
      </w:r>
      <w:r w:rsidR="00594AD5" w:rsidRPr="004E6132">
        <w:rPr>
          <w:rFonts w:ascii="Arial" w:hAnsi="Arial" w:cs="Arial"/>
          <w:szCs w:val="28"/>
        </w:rPr>
        <w:t xml:space="preserve"> local office to place booking request following the below </w:t>
      </w:r>
      <w:r w:rsidR="00BB173E" w:rsidRPr="004E6132">
        <w:rPr>
          <w:rFonts w:ascii="Arial" w:hAnsi="Arial" w:cs="Arial"/>
          <w:szCs w:val="28"/>
        </w:rPr>
        <w:t xml:space="preserve">guidelines. </w:t>
      </w:r>
      <w:r w:rsidR="00F514DE" w:rsidRPr="004E6132">
        <w:rPr>
          <w:rFonts w:ascii="Arial" w:hAnsi="Arial" w:cs="Arial"/>
          <w:szCs w:val="28"/>
        </w:rPr>
        <w:t>Doing so,</w:t>
      </w:r>
      <w:r w:rsidR="006C04D9" w:rsidRPr="004E6132">
        <w:rPr>
          <w:rFonts w:ascii="Arial" w:hAnsi="Arial" w:cs="Arial"/>
          <w:szCs w:val="28"/>
        </w:rPr>
        <w:t xml:space="preserve"> will allow Expeditors sufficient time to arrange pick-up and confirm a booking with the steamship line / Airline.</w:t>
      </w:r>
    </w:p>
    <w:p w14:paraId="0F3802DB" w14:textId="66D481C6" w:rsidR="006C04D9" w:rsidRPr="004E6132" w:rsidRDefault="006C04D9" w:rsidP="00B12143">
      <w:pPr>
        <w:keepNext/>
        <w:keepLines/>
        <w:numPr>
          <w:ilvl w:val="0"/>
          <w:numId w:val="2"/>
        </w:numPr>
        <w:spacing w:after="100" w:afterAutospacing="1"/>
        <w:rPr>
          <w:rFonts w:ascii="Arial" w:hAnsi="Arial" w:cs="Arial"/>
          <w:szCs w:val="28"/>
        </w:rPr>
      </w:pPr>
      <w:r w:rsidRPr="004E6132">
        <w:rPr>
          <w:rFonts w:ascii="Arial" w:hAnsi="Arial" w:cs="Arial"/>
          <w:szCs w:val="28"/>
        </w:rPr>
        <w:t xml:space="preserve">Ocean: </w:t>
      </w:r>
      <w:r w:rsidR="007B1513" w:rsidRPr="004E6132">
        <w:rPr>
          <w:rFonts w:ascii="Arial" w:hAnsi="Arial" w:cs="Arial"/>
          <w:szCs w:val="28"/>
        </w:rPr>
        <w:tab/>
      </w:r>
      <w:r w:rsidR="00B64B18">
        <w:rPr>
          <w:rFonts w:ascii="Arial" w:hAnsi="Arial" w:cs="Arial"/>
          <w:szCs w:val="28"/>
        </w:rPr>
        <w:t>4-6 weeks</w:t>
      </w:r>
      <w:r w:rsidRPr="004E6132">
        <w:rPr>
          <w:rFonts w:ascii="Arial" w:hAnsi="Arial" w:cs="Arial"/>
          <w:szCs w:val="28"/>
        </w:rPr>
        <w:t xml:space="preserve"> prior to cargo ready date</w:t>
      </w:r>
      <w:r w:rsidR="00B64B18">
        <w:rPr>
          <w:rFonts w:ascii="Arial" w:hAnsi="Arial" w:cs="Arial"/>
          <w:szCs w:val="28"/>
        </w:rPr>
        <w:t xml:space="preserve"> </w:t>
      </w:r>
    </w:p>
    <w:p w14:paraId="72D24879" w14:textId="2C39A5A8" w:rsidR="00594AD5" w:rsidRPr="004E6132" w:rsidRDefault="006C04D9" w:rsidP="00B12143">
      <w:pPr>
        <w:keepNext/>
        <w:keepLines/>
        <w:numPr>
          <w:ilvl w:val="0"/>
          <w:numId w:val="2"/>
        </w:numPr>
        <w:spacing w:after="100" w:afterAutospacing="1"/>
        <w:rPr>
          <w:rFonts w:ascii="Arial" w:hAnsi="Arial" w:cs="Arial"/>
          <w:szCs w:val="28"/>
        </w:rPr>
      </w:pPr>
      <w:r w:rsidRPr="004E6132">
        <w:rPr>
          <w:rFonts w:ascii="Arial" w:hAnsi="Arial" w:cs="Arial"/>
          <w:szCs w:val="28"/>
        </w:rPr>
        <w:t>Air</w:t>
      </w:r>
      <w:r w:rsidR="007B1513" w:rsidRPr="004E6132">
        <w:rPr>
          <w:rFonts w:ascii="Arial" w:hAnsi="Arial" w:cs="Arial"/>
          <w:szCs w:val="28"/>
        </w:rPr>
        <w:t>:</w:t>
      </w:r>
      <w:r w:rsidR="007B1513" w:rsidRPr="004E6132">
        <w:rPr>
          <w:rFonts w:ascii="Arial" w:hAnsi="Arial" w:cs="Arial"/>
          <w:szCs w:val="28"/>
        </w:rPr>
        <w:tab/>
      </w:r>
      <w:r w:rsidR="007B1513" w:rsidRPr="004E6132">
        <w:rPr>
          <w:rFonts w:ascii="Arial" w:hAnsi="Arial" w:cs="Arial"/>
          <w:szCs w:val="28"/>
        </w:rPr>
        <w:tab/>
      </w:r>
      <w:r w:rsidR="00B64B18">
        <w:rPr>
          <w:rFonts w:ascii="Arial" w:hAnsi="Arial" w:cs="Arial"/>
          <w:szCs w:val="28"/>
        </w:rPr>
        <w:t>5</w:t>
      </w:r>
      <w:r w:rsidR="00342A68" w:rsidRPr="004E6132">
        <w:rPr>
          <w:rFonts w:ascii="Arial" w:hAnsi="Arial" w:cs="Arial"/>
          <w:szCs w:val="28"/>
        </w:rPr>
        <w:t xml:space="preserve"> days</w:t>
      </w:r>
      <w:r w:rsidRPr="004E6132">
        <w:rPr>
          <w:rFonts w:ascii="Arial" w:hAnsi="Arial" w:cs="Arial"/>
          <w:szCs w:val="28"/>
        </w:rPr>
        <w:t xml:space="preserve"> prior to cargo ready date</w:t>
      </w:r>
    </w:p>
    <w:p w14:paraId="08333DA6" w14:textId="77777777" w:rsidR="001C25D5" w:rsidRPr="004E6132" w:rsidRDefault="009965DD" w:rsidP="00267F8F">
      <w:pPr>
        <w:keepNext/>
        <w:keepLines/>
        <w:spacing w:before="240" w:after="100" w:afterAutospacing="1"/>
        <w:ind w:left="720"/>
        <w:rPr>
          <w:rFonts w:ascii="Arial" w:hAnsi="Arial" w:cs="Arial"/>
          <w:spacing w:val="-10"/>
        </w:rPr>
      </w:pPr>
      <w:r w:rsidRPr="004E6132">
        <w:rPr>
          <w:rFonts w:ascii="Arial" w:hAnsi="Arial" w:cs="Arial"/>
          <w:szCs w:val="28"/>
        </w:rPr>
        <w:t xml:space="preserve">A comprehensive list of the local Expeditors International offices can be found </w:t>
      </w:r>
      <w:r w:rsidR="00F514DE" w:rsidRPr="004E6132">
        <w:rPr>
          <w:rFonts w:ascii="Arial" w:hAnsi="Arial" w:cs="Arial"/>
          <w:szCs w:val="28"/>
        </w:rPr>
        <w:t>at</w:t>
      </w:r>
      <w:r w:rsidRPr="004E6132">
        <w:rPr>
          <w:rFonts w:ascii="Arial" w:hAnsi="Arial" w:cs="Arial"/>
          <w:szCs w:val="28"/>
        </w:rPr>
        <w:t xml:space="preserve"> </w:t>
      </w:r>
      <w:hyperlink r:id="rId11" w:history="1">
        <w:r w:rsidR="00F514DE" w:rsidRPr="004E6132">
          <w:rPr>
            <w:rStyle w:val="Hyperlink"/>
            <w:rFonts w:ascii="Arial" w:hAnsi="Arial" w:cs="Arial"/>
          </w:rPr>
          <w:t>www.expeditors.com</w:t>
        </w:r>
      </w:hyperlink>
      <w:r w:rsidR="00F514DE" w:rsidRPr="004E6132">
        <w:rPr>
          <w:rFonts w:ascii="Arial" w:hAnsi="Arial" w:cs="Arial"/>
          <w:spacing w:val="-6"/>
        </w:rPr>
        <w:t xml:space="preserve">. You can also reach out to our </w:t>
      </w:r>
      <w:r w:rsidRPr="004E6132">
        <w:rPr>
          <w:rFonts w:ascii="Arial" w:hAnsi="Arial" w:cs="Arial"/>
        </w:rPr>
        <w:t>Expeditors</w:t>
      </w:r>
      <w:r w:rsidRPr="004E6132">
        <w:rPr>
          <w:rFonts w:ascii="Arial" w:hAnsi="Arial" w:cs="Arial"/>
          <w:spacing w:val="-7"/>
        </w:rPr>
        <w:t xml:space="preserve"> </w:t>
      </w:r>
      <w:r w:rsidRPr="004E6132">
        <w:rPr>
          <w:rFonts w:ascii="Arial" w:hAnsi="Arial" w:cs="Arial"/>
        </w:rPr>
        <w:t>Account</w:t>
      </w:r>
      <w:r w:rsidRPr="004E6132">
        <w:rPr>
          <w:rFonts w:ascii="Arial" w:hAnsi="Arial" w:cs="Arial"/>
          <w:spacing w:val="-9"/>
        </w:rPr>
        <w:t xml:space="preserve"> </w:t>
      </w:r>
      <w:r w:rsidRPr="004E6132">
        <w:rPr>
          <w:rFonts w:ascii="Arial" w:hAnsi="Arial" w:cs="Arial"/>
        </w:rPr>
        <w:t>Manager</w:t>
      </w:r>
      <w:r w:rsidR="00F514DE" w:rsidRPr="004E6132">
        <w:rPr>
          <w:rFonts w:ascii="Arial" w:hAnsi="Arial" w:cs="Arial"/>
        </w:rPr>
        <w:t xml:space="preserve"> team to confirm </w:t>
      </w:r>
      <w:r w:rsidR="00594AD5" w:rsidRPr="004E6132">
        <w:rPr>
          <w:rFonts w:ascii="Arial" w:hAnsi="Arial" w:cs="Arial"/>
        </w:rPr>
        <w:t xml:space="preserve">local </w:t>
      </w:r>
      <w:r w:rsidR="00F514DE" w:rsidRPr="004E6132">
        <w:rPr>
          <w:rFonts w:ascii="Arial" w:hAnsi="Arial" w:cs="Arial"/>
        </w:rPr>
        <w:t>contact details.</w:t>
      </w:r>
      <w:r w:rsidRPr="004E6132">
        <w:rPr>
          <w:rFonts w:ascii="Arial" w:hAnsi="Arial" w:cs="Arial"/>
          <w:spacing w:val="-10"/>
        </w:rPr>
        <w:t xml:space="preserve"> </w:t>
      </w:r>
    </w:p>
    <w:tbl>
      <w:tblPr>
        <w:tblW w:w="10710" w:type="dxa"/>
        <w:tblInd w:w="108" w:type="dxa"/>
        <w:tblLook w:val="04A0" w:firstRow="1" w:lastRow="0" w:firstColumn="1" w:lastColumn="0" w:noHBand="0" w:noVBand="1"/>
      </w:tblPr>
      <w:tblGrid>
        <w:gridCol w:w="1866"/>
        <w:gridCol w:w="2904"/>
        <w:gridCol w:w="5940"/>
      </w:tblGrid>
      <w:tr w:rsidR="00BD29D1" w:rsidRPr="004E6132" w14:paraId="5581F853" w14:textId="77777777" w:rsidTr="00112317">
        <w:trPr>
          <w:trHeight w:val="300"/>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CE2A" w14:textId="77777777" w:rsidR="00BD29D1" w:rsidRPr="004E6132" w:rsidRDefault="00BD29D1" w:rsidP="00BD29D1">
            <w:pPr>
              <w:jc w:val="center"/>
              <w:rPr>
                <w:rFonts w:ascii="Arial" w:eastAsia="Times New Roman" w:hAnsi="Arial" w:cs="Arial"/>
                <w:b/>
                <w:bCs/>
                <w:color w:val="000000"/>
                <w:sz w:val="22"/>
                <w:szCs w:val="22"/>
                <w:lang w:eastAsia="en-US"/>
              </w:rPr>
            </w:pPr>
            <w:r w:rsidRPr="004E6132">
              <w:rPr>
                <w:rFonts w:ascii="Arial" w:eastAsia="Times New Roman" w:hAnsi="Arial" w:cs="Arial"/>
                <w:b/>
                <w:bCs/>
                <w:color w:val="000000"/>
                <w:sz w:val="22"/>
                <w:szCs w:val="22"/>
                <w:lang w:eastAsia="en-US"/>
              </w:rPr>
              <w:t xml:space="preserve">Expeditors Global Account Management Team </w:t>
            </w:r>
          </w:p>
        </w:tc>
      </w:tr>
      <w:tr w:rsidR="00BD29D1" w:rsidRPr="004E6132" w14:paraId="0DDA3C75" w14:textId="77777777" w:rsidTr="00112317">
        <w:trPr>
          <w:trHeight w:val="300"/>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76206489" w14:textId="77777777" w:rsidR="00BD29D1" w:rsidRPr="004E6132" w:rsidRDefault="00BD29D1" w:rsidP="00BD29D1">
            <w:pPr>
              <w:jc w:val="center"/>
              <w:rPr>
                <w:rFonts w:ascii="Arial" w:eastAsia="Times New Roman" w:hAnsi="Arial" w:cs="Arial"/>
                <w:b/>
                <w:bCs/>
                <w:color w:val="000000"/>
                <w:sz w:val="22"/>
                <w:szCs w:val="22"/>
                <w:lang w:eastAsia="en-US"/>
              </w:rPr>
            </w:pPr>
            <w:r w:rsidRPr="004E6132">
              <w:rPr>
                <w:rFonts w:ascii="Arial" w:eastAsia="Times New Roman" w:hAnsi="Arial" w:cs="Arial"/>
                <w:b/>
                <w:bCs/>
                <w:color w:val="000000"/>
                <w:sz w:val="22"/>
                <w:szCs w:val="22"/>
                <w:lang w:eastAsia="en-US"/>
              </w:rPr>
              <w:t>Origin Region</w:t>
            </w:r>
          </w:p>
        </w:tc>
        <w:tc>
          <w:tcPr>
            <w:tcW w:w="2904" w:type="dxa"/>
            <w:tcBorders>
              <w:top w:val="nil"/>
              <w:left w:val="nil"/>
              <w:bottom w:val="single" w:sz="4" w:space="0" w:color="auto"/>
              <w:right w:val="single" w:sz="4" w:space="0" w:color="auto"/>
            </w:tcBorders>
            <w:shd w:val="clear" w:color="auto" w:fill="auto"/>
            <w:noWrap/>
            <w:vAlign w:val="bottom"/>
            <w:hideMark/>
          </w:tcPr>
          <w:p w14:paraId="53BDDA8C" w14:textId="77777777" w:rsidR="00BD29D1" w:rsidRPr="004E6132" w:rsidRDefault="00BD29D1" w:rsidP="00BD29D1">
            <w:pPr>
              <w:jc w:val="center"/>
              <w:rPr>
                <w:rFonts w:ascii="Arial" w:eastAsia="Times New Roman" w:hAnsi="Arial" w:cs="Arial"/>
                <w:b/>
                <w:bCs/>
                <w:color w:val="000000"/>
                <w:sz w:val="22"/>
                <w:szCs w:val="22"/>
                <w:lang w:eastAsia="en-US"/>
              </w:rPr>
            </w:pPr>
            <w:r w:rsidRPr="004E6132">
              <w:rPr>
                <w:rFonts w:ascii="Arial" w:eastAsia="Times New Roman" w:hAnsi="Arial" w:cs="Arial"/>
                <w:b/>
                <w:bCs/>
                <w:color w:val="000000"/>
                <w:sz w:val="22"/>
                <w:szCs w:val="22"/>
                <w:lang w:eastAsia="en-US"/>
              </w:rPr>
              <w:t xml:space="preserve">Account Manager </w:t>
            </w:r>
          </w:p>
        </w:tc>
        <w:tc>
          <w:tcPr>
            <w:tcW w:w="5940" w:type="dxa"/>
            <w:tcBorders>
              <w:top w:val="nil"/>
              <w:left w:val="nil"/>
              <w:bottom w:val="single" w:sz="4" w:space="0" w:color="auto"/>
              <w:right w:val="single" w:sz="4" w:space="0" w:color="auto"/>
            </w:tcBorders>
            <w:shd w:val="clear" w:color="auto" w:fill="auto"/>
            <w:noWrap/>
            <w:vAlign w:val="bottom"/>
            <w:hideMark/>
          </w:tcPr>
          <w:p w14:paraId="35761396" w14:textId="77777777" w:rsidR="00BD29D1" w:rsidRPr="004E6132" w:rsidRDefault="00BD29D1" w:rsidP="00BD29D1">
            <w:pPr>
              <w:jc w:val="center"/>
              <w:rPr>
                <w:rFonts w:ascii="Arial" w:eastAsia="Times New Roman" w:hAnsi="Arial" w:cs="Arial"/>
                <w:b/>
                <w:bCs/>
                <w:color w:val="000000"/>
                <w:sz w:val="22"/>
                <w:szCs w:val="22"/>
                <w:lang w:eastAsia="en-US"/>
              </w:rPr>
            </w:pPr>
            <w:r w:rsidRPr="004E6132">
              <w:rPr>
                <w:rFonts w:ascii="Arial" w:eastAsia="Times New Roman" w:hAnsi="Arial" w:cs="Arial"/>
                <w:b/>
                <w:bCs/>
                <w:color w:val="000000"/>
                <w:sz w:val="22"/>
                <w:szCs w:val="22"/>
                <w:lang w:eastAsia="en-US"/>
              </w:rPr>
              <w:t>Email</w:t>
            </w:r>
          </w:p>
        </w:tc>
      </w:tr>
      <w:tr w:rsidR="00B64B18" w:rsidRPr="004E6132" w14:paraId="2DEA90A1" w14:textId="77777777" w:rsidTr="00013627">
        <w:trPr>
          <w:trHeight w:val="300"/>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84E1B9D" w14:textId="23AC935C" w:rsidR="00B64B18" w:rsidRPr="004E6132" w:rsidRDefault="00B64B18" w:rsidP="00BD29D1">
            <w:pPr>
              <w:rPr>
                <w:rFonts w:ascii="Arial" w:eastAsia="Times New Roman" w:hAnsi="Arial" w:cs="Arial"/>
                <w:color w:val="000000"/>
                <w:sz w:val="22"/>
                <w:szCs w:val="22"/>
                <w:lang w:eastAsia="en-US"/>
              </w:rPr>
            </w:pPr>
            <w:r w:rsidRPr="004E6132">
              <w:rPr>
                <w:rFonts w:ascii="Arial" w:eastAsia="Times New Roman" w:hAnsi="Arial" w:cs="Arial"/>
                <w:color w:val="000000"/>
                <w:sz w:val="22"/>
                <w:szCs w:val="22"/>
                <w:lang w:eastAsia="en-US"/>
              </w:rPr>
              <w:t>Americas</w:t>
            </w:r>
          </w:p>
        </w:tc>
        <w:tc>
          <w:tcPr>
            <w:tcW w:w="2904" w:type="dxa"/>
            <w:tcBorders>
              <w:top w:val="nil"/>
              <w:left w:val="nil"/>
              <w:bottom w:val="single" w:sz="4" w:space="0" w:color="auto"/>
              <w:right w:val="single" w:sz="4" w:space="0" w:color="auto"/>
            </w:tcBorders>
            <w:shd w:val="clear" w:color="auto" w:fill="auto"/>
            <w:noWrap/>
            <w:vAlign w:val="bottom"/>
          </w:tcPr>
          <w:p w14:paraId="378617F9" w14:textId="2E9E047E" w:rsidR="00B64B18" w:rsidRPr="004E6132" w:rsidRDefault="00B64B18" w:rsidP="00BD29D1">
            <w:pP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Noah </w:t>
            </w:r>
            <w:proofErr w:type="spellStart"/>
            <w:r>
              <w:rPr>
                <w:rFonts w:ascii="Arial" w:eastAsia="Times New Roman" w:hAnsi="Arial" w:cs="Arial"/>
                <w:color w:val="000000"/>
                <w:sz w:val="22"/>
                <w:szCs w:val="22"/>
                <w:lang w:eastAsia="en-US"/>
              </w:rPr>
              <w:t>Ketz</w:t>
            </w:r>
            <w:proofErr w:type="spellEnd"/>
            <w:r>
              <w:rPr>
                <w:rFonts w:ascii="Arial" w:eastAsia="Times New Roman" w:hAnsi="Arial" w:cs="Arial"/>
                <w:color w:val="000000"/>
                <w:sz w:val="22"/>
                <w:szCs w:val="22"/>
                <w:lang w:eastAsia="en-US"/>
              </w:rPr>
              <w:t>-Munoz</w:t>
            </w:r>
          </w:p>
        </w:tc>
        <w:tc>
          <w:tcPr>
            <w:tcW w:w="5940" w:type="dxa"/>
            <w:tcBorders>
              <w:top w:val="nil"/>
              <w:left w:val="nil"/>
              <w:bottom w:val="single" w:sz="4" w:space="0" w:color="auto"/>
              <w:right w:val="single" w:sz="4" w:space="0" w:color="auto"/>
            </w:tcBorders>
            <w:shd w:val="clear" w:color="auto" w:fill="auto"/>
            <w:noWrap/>
            <w:vAlign w:val="center"/>
          </w:tcPr>
          <w:p w14:paraId="2E527F4E" w14:textId="7F1F27F7" w:rsidR="00B64B18" w:rsidRPr="004E6132" w:rsidRDefault="00B64B18" w:rsidP="00BD29D1">
            <w:pPr>
              <w:rPr>
                <w:rFonts w:ascii="Arial" w:eastAsia="Times New Roman" w:hAnsi="Arial" w:cs="Arial"/>
                <w:color w:val="0563C1"/>
                <w:sz w:val="22"/>
                <w:szCs w:val="22"/>
                <w:u w:val="single"/>
                <w:lang w:eastAsia="en-US"/>
              </w:rPr>
            </w:pPr>
            <w:hyperlink r:id="rId12" w:history="1">
              <w:r w:rsidRPr="00AA1B5E">
                <w:rPr>
                  <w:rStyle w:val="Hyperlink"/>
                </w:rPr>
                <w:t>Noah.ketz-munoz@expeditors.com</w:t>
              </w:r>
            </w:hyperlink>
            <w:r>
              <w:t xml:space="preserve"> </w:t>
            </w:r>
          </w:p>
        </w:tc>
      </w:tr>
      <w:tr w:rsidR="00B64B18" w:rsidRPr="004E6132" w14:paraId="6626E4DD" w14:textId="77777777" w:rsidTr="00112317">
        <w:trPr>
          <w:trHeight w:val="300"/>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55FCCAE2" w14:textId="528CA74B" w:rsidR="00B64B18" w:rsidRPr="004E6132" w:rsidRDefault="00B64B18" w:rsidP="00BD29D1">
            <w:pPr>
              <w:rPr>
                <w:rFonts w:ascii="Arial" w:eastAsia="Times New Roman" w:hAnsi="Arial" w:cs="Arial"/>
                <w:color w:val="000000"/>
                <w:sz w:val="22"/>
                <w:szCs w:val="22"/>
                <w:lang w:eastAsia="en-US"/>
              </w:rPr>
            </w:pPr>
            <w:r w:rsidRPr="004E6132">
              <w:rPr>
                <w:rFonts w:ascii="Arial" w:eastAsia="Times New Roman" w:hAnsi="Arial" w:cs="Arial"/>
                <w:color w:val="000000"/>
                <w:sz w:val="22"/>
                <w:szCs w:val="22"/>
                <w:lang w:eastAsia="en-US"/>
              </w:rPr>
              <w:t>APAC</w:t>
            </w:r>
          </w:p>
        </w:tc>
        <w:tc>
          <w:tcPr>
            <w:tcW w:w="2904" w:type="dxa"/>
            <w:tcBorders>
              <w:top w:val="nil"/>
              <w:left w:val="nil"/>
              <w:bottom w:val="single" w:sz="4" w:space="0" w:color="auto"/>
              <w:right w:val="single" w:sz="4" w:space="0" w:color="auto"/>
            </w:tcBorders>
            <w:shd w:val="clear" w:color="auto" w:fill="auto"/>
            <w:noWrap/>
            <w:vAlign w:val="bottom"/>
          </w:tcPr>
          <w:p w14:paraId="5E002301" w14:textId="4AFC893C" w:rsidR="00B64B18" w:rsidRPr="004E6132" w:rsidRDefault="00B64B18" w:rsidP="00BD29D1">
            <w:pPr>
              <w:rPr>
                <w:rFonts w:ascii="Arial" w:eastAsia="Times New Roman" w:hAnsi="Arial" w:cs="Arial"/>
                <w:color w:val="000000"/>
                <w:sz w:val="22"/>
                <w:szCs w:val="22"/>
                <w:lang w:eastAsia="en-US"/>
              </w:rPr>
            </w:pPr>
            <w:r w:rsidRPr="004E6132">
              <w:rPr>
                <w:rFonts w:ascii="Arial" w:eastAsia="Times New Roman" w:hAnsi="Arial" w:cs="Arial"/>
                <w:color w:val="000000"/>
                <w:sz w:val="22"/>
                <w:szCs w:val="22"/>
                <w:lang w:eastAsia="en-US"/>
              </w:rPr>
              <w:t>Frank Yoh</w:t>
            </w:r>
          </w:p>
        </w:tc>
        <w:tc>
          <w:tcPr>
            <w:tcW w:w="5940" w:type="dxa"/>
            <w:tcBorders>
              <w:top w:val="nil"/>
              <w:left w:val="nil"/>
              <w:bottom w:val="single" w:sz="4" w:space="0" w:color="auto"/>
              <w:right w:val="single" w:sz="4" w:space="0" w:color="auto"/>
            </w:tcBorders>
            <w:shd w:val="clear" w:color="auto" w:fill="auto"/>
            <w:noWrap/>
            <w:vAlign w:val="center"/>
          </w:tcPr>
          <w:p w14:paraId="464BD493" w14:textId="3ADD8EB2" w:rsidR="00B64B18" w:rsidRDefault="00B64B18" w:rsidP="00BD29D1">
            <w:hyperlink r:id="rId13" w:history="1">
              <w:r w:rsidRPr="004E6132">
                <w:rPr>
                  <w:rFonts w:ascii="Arial" w:eastAsia="Times New Roman" w:hAnsi="Arial" w:cs="Arial"/>
                  <w:color w:val="0563C1"/>
                  <w:spacing w:val="-10"/>
                  <w:sz w:val="22"/>
                  <w:szCs w:val="22"/>
                  <w:u w:val="single"/>
                  <w:lang w:eastAsia="en-US"/>
                </w:rPr>
                <w:t xml:space="preserve">Frank.yoh@expeditors.com </w:t>
              </w:r>
            </w:hyperlink>
          </w:p>
        </w:tc>
      </w:tr>
      <w:tr w:rsidR="00B64B18" w:rsidRPr="004E6132" w14:paraId="1F5843DA" w14:textId="77777777" w:rsidTr="00112317">
        <w:trPr>
          <w:trHeight w:val="300"/>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1ABB3A4C" w14:textId="0FB1EEFD" w:rsidR="00B64B18" w:rsidRPr="004E6132" w:rsidRDefault="00B64B18" w:rsidP="00BD29D1">
            <w:pPr>
              <w:rPr>
                <w:rFonts w:ascii="Arial" w:eastAsia="Times New Roman" w:hAnsi="Arial" w:cs="Arial"/>
                <w:color w:val="000000"/>
                <w:sz w:val="22"/>
                <w:szCs w:val="22"/>
                <w:lang w:eastAsia="en-US"/>
              </w:rPr>
            </w:pPr>
            <w:r w:rsidRPr="004E6132">
              <w:rPr>
                <w:rFonts w:ascii="Arial" w:eastAsia="Times New Roman" w:hAnsi="Arial" w:cs="Arial"/>
                <w:color w:val="000000"/>
                <w:sz w:val="22"/>
                <w:szCs w:val="22"/>
                <w:lang w:eastAsia="en-US"/>
              </w:rPr>
              <w:t xml:space="preserve">China </w:t>
            </w:r>
          </w:p>
        </w:tc>
        <w:tc>
          <w:tcPr>
            <w:tcW w:w="2904" w:type="dxa"/>
            <w:tcBorders>
              <w:top w:val="nil"/>
              <w:left w:val="nil"/>
              <w:bottom w:val="single" w:sz="4" w:space="0" w:color="auto"/>
              <w:right w:val="single" w:sz="4" w:space="0" w:color="auto"/>
            </w:tcBorders>
            <w:shd w:val="clear" w:color="auto" w:fill="auto"/>
            <w:noWrap/>
            <w:vAlign w:val="bottom"/>
            <w:hideMark/>
          </w:tcPr>
          <w:p w14:paraId="1BB825DE" w14:textId="44C8A583" w:rsidR="00B64B18" w:rsidRPr="004E6132" w:rsidRDefault="00B64B18" w:rsidP="00BD29D1">
            <w:pPr>
              <w:rPr>
                <w:rFonts w:ascii="Arial" w:eastAsia="Times New Roman" w:hAnsi="Arial" w:cs="Arial"/>
                <w:color w:val="000000"/>
                <w:sz w:val="22"/>
                <w:szCs w:val="22"/>
                <w:lang w:eastAsia="en-US"/>
              </w:rPr>
            </w:pPr>
            <w:r w:rsidRPr="004E6132">
              <w:rPr>
                <w:rFonts w:ascii="Arial" w:eastAsia="Times New Roman" w:hAnsi="Arial" w:cs="Arial"/>
                <w:color w:val="000000"/>
                <w:sz w:val="22"/>
                <w:szCs w:val="22"/>
                <w:lang w:eastAsia="en-US"/>
              </w:rPr>
              <w:t>Peggy Pang</w:t>
            </w:r>
          </w:p>
        </w:tc>
        <w:tc>
          <w:tcPr>
            <w:tcW w:w="5940" w:type="dxa"/>
            <w:tcBorders>
              <w:top w:val="nil"/>
              <w:left w:val="nil"/>
              <w:bottom w:val="single" w:sz="4" w:space="0" w:color="auto"/>
              <w:right w:val="single" w:sz="4" w:space="0" w:color="auto"/>
            </w:tcBorders>
            <w:shd w:val="clear" w:color="auto" w:fill="auto"/>
            <w:noWrap/>
            <w:vAlign w:val="center"/>
            <w:hideMark/>
          </w:tcPr>
          <w:p w14:paraId="0291683B" w14:textId="05899504" w:rsidR="00B64B18" w:rsidRPr="004E6132" w:rsidRDefault="00B64B18" w:rsidP="00BD29D1">
            <w:pPr>
              <w:rPr>
                <w:rFonts w:ascii="Arial" w:eastAsia="Times New Roman" w:hAnsi="Arial" w:cs="Arial"/>
                <w:color w:val="0563C1"/>
                <w:sz w:val="22"/>
                <w:szCs w:val="22"/>
                <w:u w:val="single"/>
                <w:lang w:eastAsia="en-US"/>
              </w:rPr>
            </w:pPr>
            <w:hyperlink r:id="rId14" w:history="1">
              <w:r w:rsidRPr="004E6132">
                <w:rPr>
                  <w:rFonts w:ascii="Arial" w:eastAsia="Times New Roman" w:hAnsi="Arial" w:cs="Arial"/>
                  <w:color w:val="0563C1"/>
                  <w:sz w:val="22"/>
                  <w:szCs w:val="22"/>
                  <w:u w:val="single"/>
                  <w:lang w:eastAsia="en-US"/>
                </w:rPr>
                <w:t>Peggy.pang@expeditors.com</w:t>
              </w:r>
            </w:hyperlink>
          </w:p>
        </w:tc>
      </w:tr>
      <w:tr w:rsidR="00B64B18" w:rsidRPr="004E6132" w14:paraId="7493A155" w14:textId="77777777" w:rsidTr="00013627">
        <w:trPr>
          <w:trHeight w:val="300"/>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182FC051" w14:textId="01DDB7E9" w:rsidR="00B64B18" w:rsidRPr="004E6132" w:rsidRDefault="00B64B18" w:rsidP="00BD29D1">
            <w:pPr>
              <w:rPr>
                <w:rFonts w:ascii="Arial" w:eastAsia="Times New Roman" w:hAnsi="Arial" w:cs="Arial"/>
                <w:color w:val="000000"/>
                <w:sz w:val="22"/>
                <w:szCs w:val="22"/>
                <w:lang w:eastAsia="en-US"/>
              </w:rPr>
            </w:pPr>
            <w:r w:rsidRPr="004E6132">
              <w:rPr>
                <w:rFonts w:ascii="Arial" w:eastAsia="Times New Roman" w:hAnsi="Arial" w:cs="Arial"/>
                <w:color w:val="000000"/>
                <w:sz w:val="22"/>
                <w:szCs w:val="22"/>
                <w:lang w:eastAsia="en-US"/>
              </w:rPr>
              <w:t xml:space="preserve">India </w:t>
            </w:r>
          </w:p>
        </w:tc>
        <w:tc>
          <w:tcPr>
            <w:tcW w:w="2904" w:type="dxa"/>
            <w:tcBorders>
              <w:top w:val="nil"/>
              <w:left w:val="nil"/>
              <w:bottom w:val="single" w:sz="4" w:space="0" w:color="auto"/>
              <w:right w:val="single" w:sz="4" w:space="0" w:color="auto"/>
            </w:tcBorders>
            <w:shd w:val="clear" w:color="auto" w:fill="auto"/>
            <w:noWrap/>
            <w:vAlign w:val="bottom"/>
            <w:hideMark/>
          </w:tcPr>
          <w:p w14:paraId="7AF19DCB" w14:textId="3B581F14" w:rsidR="00B64B18" w:rsidRPr="004E6132" w:rsidRDefault="00B64B18" w:rsidP="00BD29D1">
            <w:pPr>
              <w:rPr>
                <w:rFonts w:ascii="Arial" w:eastAsia="Times New Roman" w:hAnsi="Arial" w:cs="Arial"/>
                <w:color w:val="000000"/>
                <w:sz w:val="22"/>
                <w:szCs w:val="22"/>
                <w:lang w:eastAsia="en-US"/>
              </w:rPr>
            </w:pPr>
            <w:r w:rsidRPr="004E6132">
              <w:rPr>
                <w:rFonts w:ascii="Arial" w:eastAsia="Times New Roman" w:hAnsi="Arial" w:cs="Arial"/>
                <w:color w:val="000000"/>
                <w:sz w:val="22"/>
                <w:szCs w:val="22"/>
                <w:lang w:eastAsia="en-US"/>
              </w:rPr>
              <w:t xml:space="preserve">Rajat </w:t>
            </w:r>
            <w:proofErr w:type="spellStart"/>
            <w:r w:rsidRPr="004E6132">
              <w:rPr>
                <w:rFonts w:ascii="Arial" w:eastAsia="Times New Roman" w:hAnsi="Arial" w:cs="Arial"/>
                <w:color w:val="000000"/>
                <w:sz w:val="22"/>
                <w:szCs w:val="22"/>
                <w:lang w:eastAsia="en-US"/>
              </w:rPr>
              <w:t>Rekhi</w:t>
            </w:r>
            <w:proofErr w:type="spellEnd"/>
          </w:p>
        </w:tc>
        <w:tc>
          <w:tcPr>
            <w:tcW w:w="5940" w:type="dxa"/>
            <w:tcBorders>
              <w:top w:val="nil"/>
              <w:left w:val="nil"/>
              <w:bottom w:val="single" w:sz="4" w:space="0" w:color="auto"/>
              <w:right w:val="single" w:sz="4" w:space="0" w:color="auto"/>
            </w:tcBorders>
            <w:shd w:val="clear" w:color="auto" w:fill="auto"/>
            <w:noWrap/>
            <w:vAlign w:val="bottom"/>
            <w:hideMark/>
          </w:tcPr>
          <w:p w14:paraId="223F61B2" w14:textId="0F280B7F" w:rsidR="00B64B18" w:rsidRPr="004E6132" w:rsidRDefault="00B64B18" w:rsidP="00BD29D1">
            <w:pPr>
              <w:rPr>
                <w:rFonts w:ascii="Arial" w:eastAsia="Times New Roman" w:hAnsi="Arial" w:cs="Arial"/>
                <w:color w:val="0563C1"/>
                <w:sz w:val="22"/>
                <w:szCs w:val="22"/>
                <w:u w:val="single"/>
                <w:lang w:eastAsia="en-US"/>
              </w:rPr>
            </w:pPr>
            <w:hyperlink r:id="rId15" w:history="1">
              <w:r w:rsidRPr="004E6132">
                <w:rPr>
                  <w:rFonts w:ascii="Arial" w:eastAsia="Times New Roman" w:hAnsi="Arial" w:cs="Arial"/>
                  <w:color w:val="0563C1"/>
                  <w:sz w:val="22"/>
                  <w:szCs w:val="22"/>
                  <w:u w:val="single"/>
                  <w:lang w:eastAsia="en-US"/>
                </w:rPr>
                <w:t>Rajat.rekhi@expeditors.com</w:t>
              </w:r>
            </w:hyperlink>
          </w:p>
        </w:tc>
      </w:tr>
      <w:tr w:rsidR="00B64B18" w:rsidRPr="004E6132" w14:paraId="174D0589" w14:textId="77777777" w:rsidTr="00112317">
        <w:trPr>
          <w:trHeight w:val="300"/>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5EA13882" w14:textId="585E7ACC" w:rsidR="00B64B18" w:rsidRPr="004E6132" w:rsidRDefault="00B64B18" w:rsidP="00BD29D1">
            <w:pPr>
              <w:rPr>
                <w:rFonts w:ascii="Arial" w:eastAsia="Times New Roman" w:hAnsi="Arial" w:cs="Arial"/>
                <w:color w:val="000000"/>
                <w:sz w:val="22"/>
                <w:szCs w:val="22"/>
                <w:lang w:eastAsia="en-US"/>
              </w:rPr>
            </w:pPr>
            <w:r w:rsidRPr="004E6132">
              <w:rPr>
                <w:rFonts w:ascii="Arial" w:eastAsia="Times New Roman" w:hAnsi="Arial" w:cs="Arial"/>
                <w:color w:val="000000"/>
                <w:sz w:val="22"/>
                <w:szCs w:val="22"/>
                <w:lang w:eastAsia="en-US"/>
              </w:rPr>
              <w:t>Europe</w:t>
            </w:r>
          </w:p>
        </w:tc>
        <w:tc>
          <w:tcPr>
            <w:tcW w:w="2904" w:type="dxa"/>
            <w:tcBorders>
              <w:top w:val="nil"/>
              <w:left w:val="nil"/>
              <w:bottom w:val="single" w:sz="4" w:space="0" w:color="auto"/>
              <w:right w:val="single" w:sz="4" w:space="0" w:color="auto"/>
            </w:tcBorders>
            <w:shd w:val="clear" w:color="auto" w:fill="auto"/>
            <w:noWrap/>
            <w:vAlign w:val="bottom"/>
            <w:hideMark/>
          </w:tcPr>
          <w:p w14:paraId="6A01AC2A" w14:textId="188E119C" w:rsidR="00B64B18" w:rsidRPr="004E6132" w:rsidRDefault="00B64B18" w:rsidP="00BD29D1">
            <w:pPr>
              <w:rPr>
                <w:rFonts w:ascii="Arial" w:eastAsia="Times New Roman" w:hAnsi="Arial" w:cs="Arial"/>
                <w:color w:val="000000"/>
                <w:sz w:val="22"/>
                <w:szCs w:val="22"/>
                <w:lang w:eastAsia="en-US"/>
              </w:rPr>
            </w:pPr>
            <w:r w:rsidRPr="004E6132">
              <w:rPr>
                <w:rFonts w:ascii="Arial" w:eastAsia="Times New Roman" w:hAnsi="Arial" w:cs="Arial"/>
                <w:color w:val="000000"/>
                <w:sz w:val="22"/>
                <w:szCs w:val="22"/>
                <w:lang w:eastAsia="en-US"/>
              </w:rPr>
              <w:t xml:space="preserve">Tony </w:t>
            </w:r>
            <w:proofErr w:type="spellStart"/>
            <w:r w:rsidRPr="004E6132">
              <w:rPr>
                <w:rFonts w:ascii="Arial" w:eastAsia="Times New Roman" w:hAnsi="Arial" w:cs="Arial"/>
                <w:color w:val="000000"/>
                <w:sz w:val="22"/>
                <w:szCs w:val="22"/>
                <w:lang w:eastAsia="en-US"/>
              </w:rPr>
              <w:t>O’hare</w:t>
            </w:r>
            <w:proofErr w:type="spellEnd"/>
          </w:p>
        </w:tc>
        <w:tc>
          <w:tcPr>
            <w:tcW w:w="5940" w:type="dxa"/>
            <w:tcBorders>
              <w:top w:val="nil"/>
              <w:left w:val="nil"/>
              <w:bottom w:val="single" w:sz="4" w:space="0" w:color="auto"/>
              <w:right w:val="single" w:sz="4" w:space="0" w:color="auto"/>
            </w:tcBorders>
            <w:shd w:val="clear" w:color="auto" w:fill="auto"/>
            <w:noWrap/>
            <w:vAlign w:val="bottom"/>
            <w:hideMark/>
          </w:tcPr>
          <w:p w14:paraId="5D36B866" w14:textId="2D3529D9" w:rsidR="00B64B18" w:rsidRPr="004E6132" w:rsidRDefault="00B64B18" w:rsidP="00BD29D1">
            <w:pPr>
              <w:rPr>
                <w:rFonts w:ascii="Arial" w:eastAsia="Times New Roman" w:hAnsi="Arial" w:cs="Arial"/>
                <w:color w:val="0563C1"/>
                <w:sz w:val="22"/>
                <w:szCs w:val="22"/>
                <w:u w:val="single"/>
                <w:lang w:eastAsia="en-US"/>
              </w:rPr>
            </w:pPr>
            <w:r w:rsidRPr="004E6132">
              <w:rPr>
                <w:rFonts w:ascii="Arial" w:eastAsia="Times New Roman" w:hAnsi="Arial" w:cs="Arial"/>
                <w:color w:val="0563C1"/>
                <w:sz w:val="22"/>
                <w:szCs w:val="22"/>
                <w:u w:val="single"/>
                <w:lang w:eastAsia="en-US"/>
              </w:rPr>
              <w:t>Tony.OHare@expeditors.com</w:t>
            </w:r>
          </w:p>
        </w:tc>
      </w:tr>
      <w:tr w:rsidR="00B64B18" w:rsidRPr="004E6132" w14:paraId="1376C885" w14:textId="77777777" w:rsidTr="00320A1B">
        <w:trPr>
          <w:trHeight w:val="300"/>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0DA2281" w14:textId="2280C047" w:rsidR="00B64B18" w:rsidRPr="004E6132" w:rsidRDefault="00B64B18" w:rsidP="00B64B18">
            <w:pPr>
              <w:rPr>
                <w:rFonts w:ascii="Arial" w:eastAsia="Times New Roman" w:hAnsi="Arial" w:cs="Arial"/>
                <w:color w:val="000000"/>
                <w:sz w:val="22"/>
                <w:szCs w:val="22"/>
                <w:lang w:eastAsia="en-US"/>
              </w:rPr>
            </w:pPr>
            <w:r w:rsidRPr="004E6132">
              <w:rPr>
                <w:rFonts w:ascii="Arial" w:eastAsia="Times New Roman" w:hAnsi="Arial" w:cs="Arial"/>
                <w:color w:val="000000"/>
                <w:sz w:val="22"/>
                <w:szCs w:val="22"/>
                <w:lang w:eastAsia="en-US"/>
              </w:rPr>
              <w:t>Americas</w:t>
            </w:r>
          </w:p>
        </w:tc>
        <w:tc>
          <w:tcPr>
            <w:tcW w:w="2904" w:type="dxa"/>
            <w:tcBorders>
              <w:top w:val="nil"/>
              <w:left w:val="nil"/>
              <w:bottom w:val="single" w:sz="4" w:space="0" w:color="auto"/>
              <w:right w:val="single" w:sz="4" w:space="0" w:color="auto"/>
            </w:tcBorders>
            <w:shd w:val="clear" w:color="auto" w:fill="auto"/>
            <w:noWrap/>
            <w:vAlign w:val="bottom"/>
          </w:tcPr>
          <w:p w14:paraId="4B6A5826" w14:textId="405D1A91" w:rsidR="00B64B18" w:rsidRPr="004E6132" w:rsidRDefault="00B64B18" w:rsidP="00B64B18">
            <w:pPr>
              <w:rPr>
                <w:rFonts w:ascii="Arial" w:eastAsia="Times New Roman" w:hAnsi="Arial" w:cs="Arial"/>
                <w:color w:val="000000"/>
                <w:sz w:val="22"/>
                <w:szCs w:val="22"/>
                <w:lang w:eastAsia="en-US"/>
              </w:rPr>
            </w:pPr>
            <w:r w:rsidRPr="004E6132">
              <w:rPr>
                <w:rFonts w:ascii="Arial" w:eastAsia="Times New Roman" w:hAnsi="Arial" w:cs="Arial"/>
                <w:color w:val="000000"/>
                <w:sz w:val="22"/>
                <w:szCs w:val="22"/>
                <w:lang w:eastAsia="en-US"/>
              </w:rPr>
              <w:t>Pablo Prieto</w:t>
            </w:r>
          </w:p>
        </w:tc>
        <w:tc>
          <w:tcPr>
            <w:tcW w:w="5940" w:type="dxa"/>
            <w:tcBorders>
              <w:top w:val="nil"/>
              <w:left w:val="nil"/>
              <w:bottom w:val="single" w:sz="4" w:space="0" w:color="auto"/>
              <w:right w:val="single" w:sz="4" w:space="0" w:color="auto"/>
            </w:tcBorders>
            <w:shd w:val="clear" w:color="auto" w:fill="auto"/>
            <w:noWrap/>
            <w:vAlign w:val="bottom"/>
          </w:tcPr>
          <w:p w14:paraId="49C486DE" w14:textId="4ED0FE0C" w:rsidR="00B64B18" w:rsidRPr="004E6132" w:rsidRDefault="00B64B18" w:rsidP="00B64B18">
            <w:pPr>
              <w:rPr>
                <w:rFonts w:ascii="Arial" w:eastAsia="Times New Roman" w:hAnsi="Arial" w:cs="Arial"/>
                <w:color w:val="0563C1"/>
                <w:sz w:val="22"/>
                <w:szCs w:val="22"/>
                <w:u w:val="single"/>
                <w:lang w:eastAsia="en-US"/>
              </w:rPr>
            </w:pPr>
            <w:hyperlink r:id="rId16" w:history="1">
              <w:r w:rsidRPr="004E6132">
                <w:rPr>
                  <w:rFonts w:ascii="Arial" w:eastAsia="Times New Roman" w:hAnsi="Arial" w:cs="Arial"/>
                  <w:color w:val="0563C1"/>
                  <w:sz w:val="22"/>
                  <w:szCs w:val="22"/>
                  <w:u w:val="single"/>
                  <w:lang w:eastAsia="en-US"/>
                </w:rPr>
                <w:t>Pablo.prieto@expeditors.com</w:t>
              </w:r>
            </w:hyperlink>
          </w:p>
        </w:tc>
      </w:tr>
    </w:tbl>
    <w:p w14:paraId="4EF74FF0" w14:textId="77777777" w:rsidR="00BD29D1" w:rsidRPr="004E6132" w:rsidRDefault="00BD29D1" w:rsidP="00BD29D1">
      <w:pPr>
        <w:keepNext/>
        <w:keepLines/>
        <w:rPr>
          <w:rFonts w:ascii="Arial" w:hAnsi="Arial" w:cs="Arial"/>
          <w:spacing w:val="-11"/>
        </w:rPr>
      </w:pPr>
    </w:p>
    <w:p w14:paraId="00C277D1" w14:textId="77777777" w:rsidR="006C04D9" w:rsidRPr="004E6132" w:rsidRDefault="006C04D9" w:rsidP="006C04D9">
      <w:pPr>
        <w:keepNext/>
        <w:keepLines/>
        <w:spacing w:before="240" w:after="100" w:afterAutospacing="1"/>
        <w:ind w:left="720"/>
        <w:rPr>
          <w:rFonts w:ascii="Arial" w:hAnsi="Arial" w:cs="Arial"/>
          <w:szCs w:val="28"/>
        </w:rPr>
      </w:pPr>
      <w:r w:rsidRPr="004E6132">
        <w:rPr>
          <w:rFonts w:ascii="Arial" w:hAnsi="Arial" w:cs="Arial"/>
          <w:szCs w:val="28"/>
        </w:rPr>
        <w:t xml:space="preserve">At the time of booking, suppliers must provide Expeditors with the below </w:t>
      </w:r>
      <w:r w:rsidR="00BD29D1" w:rsidRPr="004E6132">
        <w:rPr>
          <w:rFonts w:ascii="Arial" w:hAnsi="Arial" w:cs="Arial"/>
          <w:szCs w:val="28"/>
        </w:rPr>
        <w:t xml:space="preserve">shipment details. Please note </w:t>
      </w:r>
      <w:r w:rsidRPr="004E6132">
        <w:rPr>
          <w:rFonts w:ascii="Arial" w:hAnsi="Arial" w:cs="Arial"/>
          <w:szCs w:val="28"/>
        </w:rPr>
        <w:t xml:space="preserve">details can be estimated and revised as needed prior to </w:t>
      </w:r>
      <w:r w:rsidR="00BD29D1" w:rsidRPr="004E6132">
        <w:rPr>
          <w:rFonts w:ascii="Arial" w:hAnsi="Arial" w:cs="Arial"/>
          <w:szCs w:val="28"/>
        </w:rPr>
        <w:t>C</w:t>
      </w:r>
      <w:r w:rsidRPr="004E6132">
        <w:rPr>
          <w:rFonts w:ascii="Arial" w:hAnsi="Arial" w:cs="Arial"/>
          <w:szCs w:val="28"/>
        </w:rPr>
        <w:t xml:space="preserve">argo </w:t>
      </w:r>
      <w:r w:rsidR="00BD29D1" w:rsidRPr="004E6132">
        <w:rPr>
          <w:rFonts w:ascii="Arial" w:hAnsi="Arial" w:cs="Arial"/>
          <w:szCs w:val="28"/>
        </w:rPr>
        <w:t>R</w:t>
      </w:r>
      <w:r w:rsidRPr="004E6132">
        <w:rPr>
          <w:rFonts w:ascii="Arial" w:hAnsi="Arial" w:cs="Arial"/>
          <w:szCs w:val="28"/>
        </w:rPr>
        <w:t>eady</w:t>
      </w:r>
      <w:r w:rsidR="00BD29D1" w:rsidRPr="004E6132">
        <w:rPr>
          <w:rFonts w:ascii="Arial" w:hAnsi="Arial" w:cs="Arial"/>
          <w:szCs w:val="28"/>
        </w:rPr>
        <w:t xml:space="preserve"> D</w:t>
      </w:r>
      <w:r w:rsidRPr="004E6132">
        <w:rPr>
          <w:rFonts w:ascii="Arial" w:hAnsi="Arial" w:cs="Arial"/>
          <w:szCs w:val="28"/>
        </w:rPr>
        <w:t>ate.</w:t>
      </w:r>
    </w:p>
    <w:p w14:paraId="3F7B474C" w14:textId="77777777" w:rsidR="006C04D9" w:rsidRPr="004E6132" w:rsidRDefault="006C04D9" w:rsidP="00B12143">
      <w:pPr>
        <w:keepNext/>
        <w:keepLines/>
        <w:numPr>
          <w:ilvl w:val="0"/>
          <w:numId w:val="3"/>
        </w:numPr>
        <w:spacing w:before="240" w:after="100" w:afterAutospacing="1"/>
        <w:rPr>
          <w:rFonts w:ascii="Arial" w:hAnsi="Arial" w:cs="Arial"/>
          <w:szCs w:val="28"/>
        </w:rPr>
      </w:pPr>
      <w:r w:rsidRPr="004E6132">
        <w:rPr>
          <w:rFonts w:ascii="Arial" w:hAnsi="Arial" w:cs="Arial"/>
          <w:szCs w:val="28"/>
        </w:rPr>
        <w:t>Full Container Loads</w:t>
      </w:r>
    </w:p>
    <w:p w14:paraId="776AF531" w14:textId="77777777" w:rsidR="006C04D9" w:rsidRPr="004E6132" w:rsidRDefault="006C04D9" w:rsidP="00B12143">
      <w:pPr>
        <w:pStyle w:val="ListParagraph"/>
        <w:numPr>
          <w:ilvl w:val="1"/>
          <w:numId w:val="3"/>
        </w:numPr>
        <w:spacing w:after="160" w:line="252" w:lineRule="auto"/>
        <w:contextualSpacing/>
        <w:rPr>
          <w:rFonts w:ascii="Arial" w:hAnsi="Arial" w:cs="Arial"/>
          <w:iCs/>
        </w:rPr>
      </w:pPr>
      <w:r w:rsidRPr="004E6132">
        <w:rPr>
          <w:rFonts w:ascii="Arial" w:hAnsi="Arial" w:cs="Arial"/>
          <w:iCs/>
        </w:rPr>
        <w:t>Cargo Ready Date</w:t>
      </w:r>
    </w:p>
    <w:p w14:paraId="5D4D4226" w14:textId="77777777" w:rsidR="006C04D9" w:rsidRPr="004E6132" w:rsidRDefault="006C04D9" w:rsidP="00B12143">
      <w:pPr>
        <w:pStyle w:val="ListParagraph"/>
        <w:numPr>
          <w:ilvl w:val="1"/>
          <w:numId w:val="3"/>
        </w:numPr>
        <w:spacing w:after="160" w:line="252" w:lineRule="auto"/>
        <w:contextualSpacing/>
        <w:rPr>
          <w:rFonts w:ascii="Arial" w:hAnsi="Arial" w:cs="Arial"/>
          <w:iCs/>
        </w:rPr>
      </w:pPr>
      <w:r w:rsidRPr="004E6132">
        <w:rPr>
          <w:rFonts w:ascii="Arial" w:hAnsi="Arial" w:cs="Arial"/>
          <w:iCs/>
        </w:rPr>
        <w:t>FCL: Equipment QTY and Type: (e.g. 1x40, 2x20)</w:t>
      </w:r>
    </w:p>
    <w:p w14:paraId="77EF94A0" w14:textId="77777777" w:rsidR="006C04D9" w:rsidRPr="004E6132" w:rsidRDefault="006C04D9" w:rsidP="00B12143">
      <w:pPr>
        <w:pStyle w:val="ListParagraph"/>
        <w:numPr>
          <w:ilvl w:val="1"/>
          <w:numId w:val="3"/>
        </w:numPr>
        <w:spacing w:after="160" w:line="252" w:lineRule="auto"/>
        <w:contextualSpacing/>
        <w:rPr>
          <w:rFonts w:ascii="Arial" w:hAnsi="Arial" w:cs="Arial"/>
          <w:iCs/>
        </w:rPr>
      </w:pPr>
      <w:proofErr w:type="gramStart"/>
      <w:r w:rsidRPr="004E6132">
        <w:rPr>
          <w:rFonts w:ascii="Arial" w:hAnsi="Arial" w:cs="Arial"/>
          <w:iCs/>
        </w:rPr>
        <w:t>LCL :</w:t>
      </w:r>
      <w:proofErr w:type="gramEnd"/>
      <w:r w:rsidRPr="004E6132">
        <w:rPr>
          <w:rFonts w:ascii="Arial" w:hAnsi="Arial" w:cs="Arial"/>
          <w:iCs/>
        </w:rPr>
        <w:t xml:space="preserve"> Pcs / WT / </w:t>
      </w:r>
      <w:proofErr w:type="spellStart"/>
      <w:r w:rsidRPr="004E6132">
        <w:rPr>
          <w:rFonts w:ascii="Arial" w:hAnsi="Arial" w:cs="Arial"/>
          <w:iCs/>
        </w:rPr>
        <w:t>cbm</w:t>
      </w:r>
      <w:proofErr w:type="spellEnd"/>
    </w:p>
    <w:p w14:paraId="3D25C2C0" w14:textId="77777777" w:rsidR="006C04D9" w:rsidRPr="004E6132" w:rsidRDefault="006C04D9" w:rsidP="00B12143">
      <w:pPr>
        <w:pStyle w:val="ListParagraph"/>
        <w:numPr>
          <w:ilvl w:val="1"/>
          <w:numId w:val="3"/>
        </w:numPr>
        <w:spacing w:after="160" w:line="252" w:lineRule="auto"/>
        <w:contextualSpacing/>
        <w:rPr>
          <w:rFonts w:ascii="Arial" w:hAnsi="Arial" w:cs="Arial"/>
          <w:iCs/>
        </w:rPr>
      </w:pPr>
      <w:r w:rsidRPr="004E6132">
        <w:rPr>
          <w:rFonts w:ascii="Arial" w:hAnsi="Arial" w:cs="Arial"/>
          <w:iCs/>
        </w:rPr>
        <w:t>Incoterm</w:t>
      </w:r>
      <w:r w:rsidR="000609AE" w:rsidRPr="004E6132">
        <w:rPr>
          <w:rFonts w:ascii="Arial" w:hAnsi="Arial" w:cs="Arial"/>
          <w:iCs/>
        </w:rPr>
        <w:t xml:space="preserve"> (FCA or FOB)</w:t>
      </w:r>
    </w:p>
    <w:p w14:paraId="6CAD06B4" w14:textId="77777777" w:rsidR="006C04D9" w:rsidRPr="004E6132" w:rsidRDefault="006C04D9" w:rsidP="00B12143">
      <w:pPr>
        <w:pStyle w:val="ListParagraph"/>
        <w:numPr>
          <w:ilvl w:val="1"/>
          <w:numId w:val="3"/>
        </w:numPr>
        <w:spacing w:after="160" w:line="252" w:lineRule="auto"/>
        <w:contextualSpacing/>
        <w:rPr>
          <w:rFonts w:ascii="Arial" w:hAnsi="Arial" w:cs="Arial"/>
          <w:iCs/>
        </w:rPr>
      </w:pPr>
      <w:r w:rsidRPr="004E6132">
        <w:rPr>
          <w:rFonts w:ascii="Arial" w:hAnsi="Arial" w:cs="Arial"/>
          <w:iCs/>
        </w:rPr>
        <w:t xml:space="preserve">Origin and Destination </w:t>
      </w:r>
    </w:p>
    <w:p w14:paraId="44E7281E" w14:textId="77777777" w:rsidR="006C04D9" w:rsidRPr="004E6132" w:rsidRDefault="006C04D9" w:rsidP="00B12143">
      <w:pPr>
        <w:pStyle w:val="ListParagraph"/>
        <w:numPr>
          <w:ilvl w:val="1"/>
          <w:numId w:val="3"/>
        </w:numPr>
        <w:spacing w:after="160" w:line="252" w:lineRule="auto"/>
        <w:contextualSpacing/>
        <w:rPr>
          <w:rFonts w:ascii="Arial" w:hAnsi="Arial" w:cs="Arial"/>
          <w:iCs/>
        </w:rPr>
      </w:pPr>
      <w:r w:rsidRPr="004E6132">
        <w:rPr>
          <w:rFonts w:ascii="Arial" w:hAnsi="Arial" w:cs="Arial"/>
          <w:iCs/>
        </w:rPr>
        <w:t xml:space="preserve"> ABG PO# </w:t>
      </w:r>
    </w:p>
    <w:p w14:paraId="72FAE322" w14:textId="77777777" w:rsidR="006C04D9" w:rsidRPr="004E6132" w:rsidRDefault="006C04D9" w:rsidP="00B12143">
      <w:pPr>
        <w:keepNext/>
        <w:keepLines/>
        <w:numPr>
          <w:ilvl w:val="0"/>
          <w:numId w:val="3"/>
        </w:numPr>
        <w:spacing w:before="240" w:after="100" w:afterAutospacing="1"/>
        <w:rPr>
          <w:rFonts w:ascii="Arial" w:hAnsi="Arial" w:cs="Arial"/>
          <w:szCs w:val="28"/>
        </w:rPr>
      </w:pPr>
      <w:r w:rsidRPr="004E6132">
        <w:rPr>
          <w:rFonts w:ascii="Arial" w:hAnsi="Arial" w:cs="Arial"/>
          <w:szCs w:val="28"/>
        </w:rPr>
        <w:t>Air Shipments</w:t>
      </w:r>
    </w:p>
    <w:p w14:paraId="1DE88032" w14:textId="77777777" w:rsidR="006C04D9" w:rsidRPr="004E6132" w:rsidRDefault="006C04D9" w:rsidP="00B12143">
      <w:pPr>
        <w:pStyle w:val="ListParagraph"/>
        <w:numPr>
          <w:ilvl w:val="1"/>
          <w:numId w:val="3"/>
        </w:numPr>
        <w:spacing w:after="160" w:line="252" w:lineRule="auto"/>
        <w:contextualSpacing/>
        <w:rPr>
          <w:rFonts w:ascii="Arial" w:hAnsi="Arial" w:cs="Arial"/>
          <w:iCs/>
        </w:rPr>
      </w:pPr>
      <w:r w:rsidRPr="004E6132">
        <w:rPr>
          <w:rFonts w:ascii="Arial" w:hAnsi="Arial" w:cs="Arial"/>
          <w:iCs/>
        </w:rPr>
        <w:t xml:space="preserve">Cargo Ready Date </w:t>
      </w:r>
    </w:p>
    <w:p w14:paraId="7B8AC6EB" w14:textId="77777777" w:rsidR="006C04D9" w:rsidRPr="004E6132" w:rsidRDefault="006C04D9" w:rsidP="00B12143">
      <w:pPr>
        <w:pStyle w:val="ListParagraph"/>
        <w:numPr>
          <w:ilvl w:val="1"/>
          <w:numId w:val="3"/>
        </w:numPr>
        <w:spacing w:after="160" w:line="252" w:lineRule="auto"/>
        <w:contextualSpacing/>
        <w:rPr>
          <w:rFonts w:ascii="Arial" w:hAnsi="Arial" w:cs="Arial"/>
          <w:iCs/>
        </w:rPr>
      </w:pPr>
      <w:r w:rsidRPr="004E6132">
        <w:rPr>
          <w:rFonts w:ascii="Arial" w:hAnsi="Arial" w:cs="Arial"/>
          <w:iCs/>
        </w:rPr>
        <w:t>Pieces (e.g. Pallets or Master cartons)</w:t>
      </w:r>
    </w:p>
    <w:p w14:paraId="15FE0D86" w14:textId="77777777" w:rsidR="006C04D9" w:rsidRPr="004E6132" w:rsidRDefault="006C04D9" w:rsidP="00B12143">
      <w:pPr>
        <w:pStyle w:val="ListParagraph"/>
        <w:numPr>
          <w:ilvl w:val="1"/>
          <w:numId w:val="3"/>
        </w:numPr>
        <w:spacing w:after="160" w:line="252" w:lineRule="auto"/>
        <w:contextualSpacing/>
        <w:rPr>
          <w:rFonts w:ascii="Arial" w:hAnsi="Arial" w:cs="Arial"/>
          <w:iCs/>
        </w:rPr>
      </w:pPr>
      <w:r w:rsidRPr="004E6132">
        <w:rPr>
          <w:rFonts w:ascii="Arial" w:hAnsi="Arial" w:cs="Arial"/>
          <w:iCs/>
        </w:rPr>
        <w:lastRenderedPageBreak/>
        <w:t>Dimensions of the pallets or Master Cartons</w:t>
      </w:r>
    </w:p>
    <w:p w14:paraId="4E5993BD" w14:textId="77777777" w:rsidR="006C04D9" w:rsidRPr="004E6132" w:rsidRDefault="006C04D9" w:rsidP="00B12143">
      <w:pPr>
        <w:pStyle w:val="ListParagraph"/>
        <w:numPr>
          <w:ilvl w:val="1"/>
          <w:numId w:val="3"/>
        </w:numPr>
        <w:spacing w:after="160" w:line="252" w:lineRule="auto"/>
        <w:contextualSpacing/>
        <w:rPr>
          <w:rFonts w:ascii="Arial" w:hAnsi="Arial" w:cs="Arial"/>
          <w:iCs/>
        </w:rPr>
      </w:pPr>
      <w:r w:rsidRPr="004E6132">
        <w:rPr>
          <w:rFonts w:ascii="Arial" w:hAnsi="Arial" w:cs="Arial"/>
          <w:iCs/>
        </w:rPr>
        <w:t>Estimated Total Gross weight</w:t>
      </w:r>
    </w:p>
    <w:p w14:paraId="5D858D21" w14:textId="77777777" w:rsidR="006C04D9" w:rsidRPr="004E6132" w:rsidRDefault="006C04D9" w:rsidP="00B12143">
      <w:pPr>
        <w:pStyle w:val="ListParagraph"/>
        <w:numPr>
          <w:ilvl w:val="1"/>
          <w:numId w:val="3"/>
        </w:numPr>
        <w:spacing w:after="160" w:line="252" w:lineRule="auto"/>
        <w:contextualSpacing/>
        <w:rPr>
          <w:rFonts w:ascii="Arial" w:hAnsi="Arial" w:cs="Arial"/>
          <w:iCs/>
        </w:rPr>
      </w:pPr>
      <w:r w:rsidRPr="004E6132">
        <w:rPr>
          <w:rFonts w:ascii="Arial" w:hAnsi="Arial" w:cs="Arial"/>
          <w:iCs/>
        </w:rPr>
        <w:t>Incoterm</w:t>
      </w:r>
    </w:p>
    <w:p w14:paraId="6784122A" w14:textId="77777777" w:rsidR="006C04D9" w:rsidRPr="004E6132" w:rsidRDefault="006C04D9" w:rsidP="00B12143">
      <w:pPr>
        <w:pStyle w:val="ListParagraph"/>
        <w:numPr>
          <w:ilvl w:val="1"/>
          <w:numId w:val="3"/>
        </w:numPr>
        <w:spacing w:after="160" w:line="252" w:lineRule="auto"/>
        <w:contextualSpacing/>
        <w:rPr>
          <w:rFonts w:ascii="Arial" w:hAnsi="Arial" w:cs="Arial"/>
          <w:iCs/>
        </w:rPr>
      </w:pPr>
      <w:r w:rsidRPr="004E6132">
        <w:rPr>
          <w:rFonts w:ascii="Arial" w:hAnsi="Arial" w:cs="Arial"/>
          <w:iCs/>
        </w:rPr>
        <w:t xml:space="preserve">Origin and Destination </w:t>
      </w:r>
    </w:p>
    <w:p w14:paraId="50B9B3AB" w14:textId="77777777" w:rsidR="006C04D9" w:rsidRPr="004E6132" w:rsidRDefault="006C04D9" w:rsidP="00B12143">
      <w:pPr>
        <w:pStyle w:val="ListParagraph"/>
        <w:numPr>
          <w:ilvl w:val="1"/>
          <w:numId w:val="3"/>
        </w:numPr>
        <w:spacing w:after="160" w:line="252" w:lineRule="auto"/>
        <w:contextualSpacing/>
        <w:rPr>
          <w:rFonts w:ascii="Arial" w:hAnsi="Arial" w:cs="Arial"/>
          <w:iCs/>
        </w:rPr>
      </w:pPr>
      <w:r w:rsidRPr="004E6132">
        <w:rPr>
          <w:rFonts w:ascii="Arial" w:hAnsi="Arial" w:cs="Arial"/>
          <w:iCs/>
        </w:rPr>
        <w:t>ABG PO #</w:t>
      </w:r>
    </w:p>
    <w:p w14:paraId="7F2E7BDD" w14:textId="5D5B407A" w:rsidR="006C04D9" w:rsidRPr="004E6132" w:rsidRDefault="006C04D9" w:rsidP="006C04D9">
      <w:pPr>
        <w:keepNext/>
        <w:keepLines/>
        <w:spacing w:before="240" w:after="100" w:afterAutospacing="1"/>
        <w:ind w:left="720"/>
        <w:rPr>
          <w:rFonts w:ascii="Arial" w:hAnsi="Arial" w:cs="Arial"/>
          <w:szCs w:val="28"/>
        </w:rPr>
      </w:pPr>
      <w:r w:rsidRPr="004E6132">
        <w:rPr>
          <w:rFonts w:ascii="Arial" w:hAnsi="Arial" w:cs="Arial"/>
          <w:szCs w:val="28"/>
        </w:rPr>
        <w:t>Once the booking request is sent, Expeditors will be able to provide the booking confirmatio</w:t>
      </w:r>
      <w:r w:rsidR="001C25D5" w:rsidRPr="004E6132">
        <w:rPr>
          <w:rFonts w:ascii="Arial" w:hAnsi="Arial" w:cs="Arial"/>
          <w:szCs w:val="28"/>
        </w:rPr>
        <w:t xml:space="preserve">n </w:t>
      </w:r>
      <w:r w:rsidR="00B64B18">
        <w:rPr>
          <w:rFonts w:ascii="Arial" w:hAnsi="Arial" w:cs="Arial"/>
          <w:szCs w:val="28"/>
        </w:rPr>
        <w:t>once confirmed by carrier.</w:t>
      </w:r>
      <w:r w:rsidRPr="004E6132">
        <w:rPr>
          <w:rFonts w:ascii="Arial" w:hAnsi="Arial" w:cs="Arial"/>
          <w:szCs w:val="28"/>
        </w:rPr>
        <w:t xml:space="preserve"> If Expeditors is handling the </w:t>
      </w:r>
      <w:proofErr w:type="gramStart"/>
      <w:r w:rsidRPr="004E6132">
        <w:rPr>
          <w:rFonts w:ascii="Arial" w:hAnsi="Arial" w:cs="Arial"/>
          <w:szCs w:val="28"/>
        </w:rPr>
        <w:t>pick-up</w:t>
      </w:r>
      <w:proofErr w:type="gramEnd"/>
      <w:r w:rsidRPr="004E6132">
        <w:rPr>
          <w:rFonts w:ascii="Arial" w:hAnsi="Arial" w:cs="Arial"/>
          <w:szCs w:val="28"/>
        </w:rPr>
        <w:t xml:space="preserve"> they will provide the supplier with a pick up order once confirmed.</w:t>
      </w:r>
    </w:p>
    <w:p w14:paraId="3552B7D6" w14:textId="77777777" w:rsidR="006C04D9" w:rsidRPr="004E6132" w:rsidRDefault="006C04D9" w:rsidP="006C04D9">
      <w:pPr>
        <w:ind w:left="720"/>
        <w:rPr>
          <w:rFonts w:ascii="Arial" w:hAnsi="Arial" w:cs="Arial"/>
          <w:iCs/>
        </w:rPr>
      </w:pPr>
      <w:r w:rsidRPr="004E6132">
        <w:rPr>
          <w:rFonts w:ascii="Arial" w:hAnsi="Arial" w:cs="Arial"/>
          <w:b/>
          <w:bCs/>
          <w:iCs/>
        </w:rPr>
        <w:t>It is recommended that bookings be made through Expeditors Order Management Booking</w:t>
      </w:r>
      <w:r w:rsidR="00BB173E" w:rsidRPr="004E6132">
        <w:rPr>
          <w:rFonts w:ascii="Arial" w:hAnsi="Arial" w:cs="Arial"/>
          <w:b/>
          <w:bCs/>
          <w:iCs/>
        </w:rPr>
        <w:t xml:space="preserve"> (OMB)</w:t>
      </w:r>
      <w:r w:rsidRPr="004E6132">
        <w:rPr>
          <w:rFonts w:ascii="Arial" w:hAnsi="Arial" w:cs="Arial"/>
          <w:b/>
          <w:bCs/>
          <w:iCs/>
        </w:rPr>
        <w:t xml:space="preserve"> Tool. </w:t>
      </w:r>
      <w:r w:rsidRPr="004E6132">
        <w:rPr>
          <w:rFonts w:ascii="Arial" w:hAnsi="Arial" w:cs="Arial"/>
          <w:iCs/>
        </w:rPr>
        <w:t>Instructions on the use and s</w:t>
      </w:r>
      <w:r w:rsidR="00BB173E" w:rsidRPr="004E6132">
        <w:rPr>
          <w:rFonts w:ascii="Arial" w:hAnsi="Arial" w:cs="Arial"/>
          <w:iCs/>
        </w:rPr>
        <w:t>et-up of the tool can be found i</w:t>
      </w:r>
      <w:r w:rsidRPr="004E6132">
        <w:rPr>
          <w:rFonts w:ascii="Arial" w:hAnsi="Arial" w:cs="Arial"/>
          <w:iCs/>
        </w:rPr>
        <w:t xml:space="preserve">n </w:t>
      </w:r>
      <w:r w:rsidR="00342A68" w:rsidRPr="004E6132">
        <w:rPr>
          <w:rFonts w:ascii="Arial" w:hAnsi="Arial" w:cs="Arial"/>
          <w:iCs/>
        </w:rPr>
        <w:t xml:space="preserve">the OMB Shipping Guide available in the Transportation section of the supplier.amway.com portal.  </w:t>
      </w:r>
    </w:p>
    <w:p w14:paraId="41634B9B" w14:textId="77777777" w:rsidR="006012D3" w:rsidRPr="004E6132" w:rsidRDefault="006012D3" w:rsidP="006C04D9">
      <w:pPr>
        <w:rPr>
          <w:rFonts w:ascii="Arial" w:hAnsi="Arial" w:cs="Arial"/>
          <w:b/>
          <w:bCs/>
          <w:iCs/>
          <w:color w:val="1F497D"/>
        </w:rPr>
      </w:pPr>
    </w:p>
    <w:p w14:paraId="1958625C" w14:textId="77777777" w:rsidR="006C04D9" w:rsidRPr="004E6132" w:rsidRDefault="006C04D9" w:rsidP="006C04D9">
      <w:pPr>
        <w:ind w:left="720"/>
        <w:rPr>
          <w:rFonts w:ascii="Arial" w:hAnsi="Arial" w:cs="Arial"/>
          <w:b/>
          <w:bCs/>
          <w:iCs/>
          <w:color w:val="000000"/>
        </w:rPr>
      </w:pPr>
      <w:r w:rsidRPr="004E6132">
        <w:rPr>
          <w:rFonts w:ascii="Arial" w:hAnsi="Arial" w:cs="Arial"/>
          <w:b/>
          <w:bCs/>
          <w:iCs/>
          <w:color w:val="000000"/>
        </w:rPr>
        <w:t>Prior to export, the supplier is required to send the below documents t</w:t>
      </w:r>
      <w:r w:rsidR="00BB173E" w:rsidRPr="004E6132">
        <w:rPr>
          <w:rFonts w:ascii="Arial" w:hAnsi="Arial" w:cs="Arial"/>
          <w:b/>
          <w:bCs/>
          <w:iCs/>
          <w:color w:val="000000"/>
        </w:rPr>
        <w:t>o Expeditors via OMB or email. </w:t>
      </w:r>
    </w:p>
    <w:p w14:paraId="6EC23039" w14:textId="77777777" w:rsidR="00BB173E" w:rsidRPr="004E6132" w:rsidRDefault="00BB173E" w:rsidP="006C04D9">
      <w:pPr>
        <w:ind w:left="720"/>
        <w:rPr>
          <w:rFonts w:ascii="Arial" w:hAnsi="Arial" w:cs="Arial"/>
          <w:b/>
          <w:bCs/>
          <w:iCs/>
          <w:color w:val="000000"/>
        </w:rPr>
      </w:pPr>
    </w:p>
    <w:p w14:paraId="2AC0DB84" w14:textId="77777777" w:rsidR="009965DD" w:rsidRPr="004E6132" w:rsidRDefault="009965DD" w:rsidP="00B12143">
      <w:pPr>
        <w:numPr>
          <w:ilvl w:val="0"/>
          <w:numId w:val="4"/>
        </w:numPr>
        <w:rPr>
          <w:rFonts w:ascii="Arial" w:hAnsi="Arial" w:cs="Arial"/>
          <w:b/>
          <w:bCs/>
          <w:iCs/>
          <w:color w:val="000000"/>
        </w:rPr>
      </w:pPr>
      <w:r w:rsidRPr="004E6132">
        <w:rPr>
          <w:rFonts w:ascii="Arial" w:hAnsi="Arial" w:cs="Arial"/>
          <w:bCs/>
          <w:iCs/>
          <w:color w:val="000000"/>
        </w:rPr>
        <w:t>Commercial Invoice</w:t>
      </w:r>
    </w:p>
    <w:p w14:paraId="43B22481" w14:textId="77777777" w:rsidR="009965DD" w:rsidRPr="004E6132" w:rsidRDefault="009965DD" w:rsidP="00B12143">
      <w:pPr>
        <w:numPr>
          <w:ilvl w:val="0"/>
          <w:numId w:val="4"/>
        </w:numPr>
        <w:rPr>
          <w:rFonts w:ascii="Arial" w:hAnsi="Arial" w:cs="Arial"/>
          <w:b/>
          <w:bCs/>
          <w:iCs/>
          <w:color w:val="000000"/>
        </w:rPr>
      </w:pPr>
      <w:r w:rsidRPr="004E6132">
        <w:rPr>
          <w:rFonts w:ascii="Arial" w:hAnsi="Arial" w:cs="Arial"/>
          <w:bCs/>
          <w:iCs/>
          <w:color w:val="000000"/>
        </w:rPr>
        <w:t>Packing List</w:t>
      </w:r>
    </w:p>
    <w:p w14:paraId="242F42A1" w14:textId="77777777" w:rsidR="00267F8F" w:rsidRPr="004E6132" w:rsidRDefault="009965DD" w:rsidP="00B12143">
      <w:pPr>
        <w:numPr>
          <w:ilvl w:val="0"/>
          <w:numId w:val="4"/>
        </w:numPr>
        <w:rPr>
          <w:rFonts w:ascii="Arial" w:hAnsi="Arial" w:cs="Arial"/>
          <w:b/>
          <w:bCs/>
          <w:iCs/>
          <w:color w:val="000000"/>
        </w:rPr>
      </w:pPr>
      <w:r w:rsidRPr="004E6132">
        <w:rPr>
          <w:rFonts w:ascii="Arial" w:hAnsi="Arial" w:cs="Arial"/>
          <w:bCs/>
          <w:iCs/>
          <w:color w:val="000000"/>
        </w:rPr>
        <w:t>Any other related documents for clearance (COO, wood declaration, etc.)</w:t>
      </w:r>
    </w:p>
    <w:p w14:paraId="441BE531" w14:textId="77777777" w:rsidR="00BB173E" w:rsidRPr="004E6132" w:rsidRDefault="00BB173E" w:rsidP="00BB173E">
      <w:pPr>
        <w:rPr>
          <w:rFonts w:ascii="Arial" w:hAnsi="Arial" w:cs="Arial"/>
          <w:bCs/>
          <w:iCs/>
          <w:color w:val="000000"/>
        </w:rPr>
      </w:pPr>
    </w:p>
    <w:p w14:paraId="7D34664F" w14:textId="77777777" w:rsidR="000609AE" w:rsidRPr="004E6132" w:rsidRDefault="00BB173E" w:rsidP="00BB173E">
      <w:pPr>
        <w:ind w:left="720"/>
        <w:rPr>
          <w:rFonts w:ascii="Arial" w:hAnsi="Arial" w:cs="Arial"/>
          <w:b/>
          <w:bCs/>
          <w:iCs/>
          <w:color w:val="000000"/>
        </w:rPr>
      </w:pPr>
      <w:r w:rsidRPr="004E6132">
        <w:rPr>
          <w:rFonts w:ascii="Arial" w:hAnsi="Arial" w:cs="Arial"/>
          <w:b/>
          <w:bCs/>
          <w:iCs/>
          <w:color w:val="000000"/>
        </w:rPr>
        <w:t>Note</w:t>
      </w:r>
      <w:r w:rsidR="000609AE" w:rsidRPr="004E6132">
        <w:rPr>
          <w:rFonts w:ascii="Arial" w:hAnsi="Arial" w:cs="Arial"/>
          <w:b/>
          <w:bCs/>
          <w:iCs/>
          <w:color w:val="000000"/>
        </w:rPr>
        <w:t xml:space="preserve">:  </w:t>
      </w:r>
    </w:p>
    <w:p w14:paraId="5E45D8E9" w14:textId="77777777" w:rsidR="000609AE" w:rsidRPr="004E6132" w:rsidRDefault="000609AE" w:rsidP="00BB173E">
      <w:pPr>
        <w:ind w:left="720"/>
        <w:rPr>
          <w:rFonts w:ascii="Arial" w:hAnsi="Arial" w:cs="Arial"/>
          <w:b/>
          <w:bCs/>
          <w:iCs/>
          <w:color w:val="000000"/>
        </w:rPr>
      </w:pPr>
    </w:p>
    <w:p w14:paraId="389F585C" w14:textId="77777777" w:rsidR="00BB173E" w:rsidRPr="004E6132" w:rsidRDefault="00BB173E" w:rsidP="00B12143">
      <w:pPr>
        <w:numPr>
          <w:ilvl w:val="0"/>
          <w:numId w:val="7"/>
        </w:numPr>
        <w:rPr>
          <w:rFonts w:ascii="Arial" w:hAnsi="Arial" w:cs="Arial"/>
          <w:iCs/>
          <w:color w:val="000000"/>
        </w:rPr>
      </w:pPr>
      <w:r w:rsidRPr="004E6132">
        <w:rPr>
          <w:rFonts w:ascii="Arial" w:hAnsi="Arial" w:cs="Arial"/>
          <w:iCs/>
          <w:color w:val="000000"/>
        </w:rPr>
        <w:t>ABG enforces a “No Docs / No Ship Policy”</w:t>
      </w:r>
    </w:p>
    <w:p w14:paraId="540D829C" w14:textId="77777777" w:rsidR="000609AE" w:rsidRPr="004E6132" w:rsidRDefault="000609AE" w:rsidP="00B12143">
      <w:pPr>
        <w:numPr>
          <w:ilvl w:val="0"/>
          <w:numId w:val="7"/>
        </w:numPr>
        <w:rPr>
          <w:rFonts w:ascii="Arial" w:hAnsi="Arial" w:cs="Arial"/>
          <w:iCs/>
          <w:color w:val="000000"/>
        </w:rPr>
      </w:pPr>
      <w:r w:rsidRPr="004E6132">
        <w:rPr>
          <w:rFonts w:ascii="Arial" w:hAnsi="Arial" w:cs="Arial"/>
          <w:iCs/>
          <w:color w:val="000000"/>
        </w:rPr>
        <w:t>Accepted INCOTERMS are FCA: Supplier’s Door or FOB: Port of Export</w:t>
      </w:r>
    </w:p>
    <w:p w14:paraId="25587590" w14:textId="77777777" w:rsidR="000609AE" w:rsidRPr="004E6132" w:rsidRDefault="000609AE" w:rsidP="00B12143">
      <w:pPr>
        <w:numPr>
          <w:ilvl w:val="0"/>
          <w:numId w:val="7"/>
        </w:numPr>
        <w:rPr>
          <w:rFonts w:ascii="Arial" w:hAnsi="Arial" w:cs="Arial"/>
          <w:iCs/>
          <w:color w:val="000000"/>
        </w:rPr>
      </w:pPr>
      <w:r w:rsidRPr="004E6132">
        <w:rPr>
          <w:rFonts w:ascii="Arial" w:hAnsi="Arial" w:cs="Arial"/>
          <w:iCs/>
          <w:color w:val="000000"/>
        </w:rPr>
        <w:t>The Supplier is always responsible for any export formalities</w:t>
      </w:r>
    </w:p>
    <w:p w14:paraId="4DA2D573" w14:textId="77777777" w:rsidR="00BB173E" w:rsidRPr="004E6132" w:rsidRDefault="00BB173E" w:rsidP="00BB173E">
      <w:pPr>
        <w:rPr>
          <w:rFonts w:ascii="Arial" w:hAnsi="Arial" w:cs="Arial"/>
          <w:b/>
          <w:bCs/>
          <w:iCs/>
          <w:color w:val="000000"/>
        </w:rPr>
      </w:pPr>
    </w:p>
    <w:p w14:paraId="7AE38932" w14:textId="77777777" w:rsidR="007B1513" w:rsidRPr="004E6132" w:rsidRDefault="007B1513" w:rsidP="00267F8F">
      <w:pPr>
        <w:rPr>
          <w:rFonts w:ascii="Arial" w:hAnsi="Arial" w:cs="Arial"/>
          <w:b/>
          <w:bCs/>
          <w:iCs/>
          <w:color w:val="000000"/>
        </w:rPr>
      </w:pPr>
    </w:p>
    <w:p w14:paraId="06133D00" w14:textId="77777777" w:rsidR="00267F8F" w:rsidRPr="004E6132" w:rsidRDefault="00267F8F" w:rsidP="00B12143">
      <w:pPr>
        <w:keepNext/>
        <w:keepLines/>
        <w:numPr>
          <w:ilvl w:val="1"/>
          <w:numId w:val="1"/>
        </w:numPr>
        <w:spacing w:before="240" w:after="100" w:afterAutospacing="1"/>
        <w:rPr>
          <w:rFonts w:ascii="Arial" w:hAnsi="Arial" w:cs="Arial"/>
          <w:b/>
          <w:sz w:val="28"/>
          <w:szCs w:val="28"/>
        </w:rPr>
      </w:pPr>
      <w:r w:rsidRPr="004E6132">
        <w:rPr>
          <w:rFonts w:ascii="Arial" w:hAnsi="Arial" w:cs="Arial"/>
          <w:b/>
          <w:sz w:val="28"/>
          <w:szCs w:val="28"/>
        </w:rPr>
        <w:lastRenderedPageBreak/>
        <w:t>Supply Chain Security Requirements</w:t>
      </w:r>
    </w:p>
    <w:p w14:paraId="2B17E9F7" w14:textId="77777777" w:rsidR="007B1513" w:rsidRPr="004E6132" w:rsidRDefault="00267F8F" w:rsidP="007B1513">
      <w:pPr>
        <w:keepNext/>
        <w:keepLines/>
        <w:spacing w:before="240" w:after="100" w:afterAutospacing="1"/>
        <w:ind w:left="720"/>
        <w:rPr>
          <w:rFonts w:ascii="Arial" w:hAnsi="Arial" w:cs="Arial"/>
        </w:rPr>
      </w:pPr>
      <w:r w:rsidRPr="004E6132">
        <w:rPr>
          <w:rFonts w:ascii="Arial" w:hAnsi="Arial" w:cs="Arial"/>
        </w:rPr>
        <w:t xml:space="preserve">ABG is a certified member in the U.S. “Customs-Trade Partnership Against Terrorist” (C-TPAT) and strongly urges Suppliers to adopt the security standards of this program, or the equivalent supply chain security program criteria administered by the Customs administration in the Supplier’s home country. C-TPAT sec security requirements can be found by accessing the following US Customs website: </w:t>
      </w:r>
      <w:hyperlink r:id="rId17" w:history="1">
        <w:r w:rsidRPr="004E6132">
          <w:rPr>
            <w:rStyle w:val="Hyperlink"/>
            <w:rFonts w:ascii="Arial" w:hAnsi="Arial" w:cs="Arial"/>
          </w:rPr>
          <w:t>https://www.cbp.gov/border-security/ports-entry/cargo-security/ctpat</w:t>
        </w:r>
      </w:hyperlink>
      <w:r w:rsidRPr="004E6132">
        <w:rPr>
          <w:rFonts w:ascii="Arial" w:hAnsi="Arial" w:cs="Arial"/>
        </w:rPr>
        <w:t xml:space="preserve"> </w:t>
      </w:r>
    </w:p>
    <w:p w14:paraId="4F776EB6" w14:textId="77777777" w:rsidR="00267F8F" w:rsidRPr="004E6132" w:rsidRDefault="00267F8F" w:rsidP="00267F8F">
      <w:pPr>
        <w:keepNext/>
        <w:keepLines/>
        <w:spacing w:before="240" w:after="100" w:afterAutospacing="1"/>
        <w:ind w:left="720"/>
        <w:rPr>
          <w:rFonts w:ascii="Arial" w:hAnsi="Arial" w:cs="Arial"/>
        </w:rPr>
      </w:pPr>
      <w:r w:rsidRPr="004E6132">
        <w:rPr>
          <w:rFonts w:ascii="Arial" w:hAnsi="Arial" w:cs="Arial"/>
        </w:rPr>
        <w:t xml:space="preserve">As outlined in the US Customs website, the </w:t>
      </w:r>
      <w:r w:rsidR="00896410" w:rsidRPr="004E6132">
        <w:rPr>
          <w:rFonts w:ascii="Arial" w:hAnsi="Arial" w:cs="Arial"/>
        </w:rPr>
        <w:t>Supplier agrees to take such reasonable measures as may be required by ABG to ensure the physical integrity and security of all shipments to ABG / Amway against the unauthorized introduction of harmful or dangerous materials, drugs, contraband, weapons or weapons of mass destruction, or introduction of unauthorized personnel in transportation conveyances or containers. Such measures may include, but are not limited to, physical security of manufacturing, packing and shipping areas, restrictions on access of unauthorized personnel to such areas: personnel screening as is appropriate in supplier’s or manufact</w:t>
      </w:r>
      <w:r w:rsidR="00BB173E" w:rsidRPr="004E6132">
        <w:rPr>
          <w:rFonts w:ascii="Arial" w:hAnsi="Arial" w:cs="Arial"/>
        </w:rPr>
        <w:t>urer’s country: and development</w:t>
      </w:r>
      <w:r w:rsidR="00896410" w:rsidRPr="004E6132">
        <w:rPr>
          <w:rFonts w:ascii="Arial" w:hAnsi="Arial" w:cs="Arial"/>
        </w:rPr>
        <w:t>, implementation and maintenance of procedures to protect the security and integrity of all shipments.</w:t>
      </w:r>
    </w:p>
    <w:p w14:paraId="1887CB85" w14:textId="77777777" w:rsidR="00784BB6" w:rsidRPr="004E6132" w:rsidRDefault="00E12A4E" w:rsidP="00784BB6">
      <w:pPr>
        <w:keepNext/>
        <w:keepLines/>
        <w:spacing w:before="240" w:after="100" w:afterAutospacing="1"/>
        <w:ind w:left="720"/>
        <w:rPr>
          <w:rFonts w:ascii="Arial" w:hAnsi="Arial" w:cs="Arial"/>
        </w:rPr>
      </w:pPr>
      <w:r w:rsidRPr="004E6132">
        <w:rPr>
          <w:rFonts w:ascii="Arial" w:hAnsi="Arial" w:cs="Arial"/>
          <w:b/>
          <w:bCs/>
        </w:rPr>
        <w:t>Note</w:t>
      </w:r>
      <w:r w:rsidRPr="004E6132">
        <w:rPr>
          <w:rFonts w:ascii="Arial" w:hAnsi="Arial" w:cs="Arial"/>
        </w:rPr>
        <w:t xml:space="preserve">: For new suppliers and first time purchase supplier to complete attached supply chain security questionnaire and return to </w:t>
      </w:r>
      <w:hyperlink r:id="rId18" w:history="1">
        <w:r w:rsidR="00342A68" w:rsidRPr="004E6132">
          <w:rPr>
            <w:rStyle w:val="Hyperlink"/>
            <w:rFonts w:ascii="Arial" w:hAnsi="Arial" w:cs="Arial"/>
          </w:rPr>
          <w:t>Erin.Milito@Amway.com</w:t>
        </w:r>
      </w:hyperlink>
    </w:p>
    <w:bookmarkStart w:id="0" w:name="_MON_1675860755"/>
    <w:bookmarkEnd w:id="0"/>
    <w:p w14:paraId="141A3E7C" w14:textId="3622341D" w:rsidR="00E12A4E" w:rsidRPr="004E6132" w:rsidRDefault="00784BB6" w:rsidP="00784BB6">
      <w:pPr>
        <w:keepNext/>
        <w:keepLines/>
        <w:spacing w:before="240" w:after="100" w:afterAutospacing="1"/>
        <w:ind w:left="720"/>
        <w:rPr>
          <w:rFonts w:ascii="Arial" w:hAnsi="Arial" w:cs="Arial"/>
        </w:rPr>
      </w:pPr>
      <w:r w:rsidRPr="004E6132">
        <w:rPr>
          <w:rFonts w:ascii="Arial" w:hAnsi="Arial" w:cs="Arial"/>
        </w:rPr>
        <w:object w:dxaOrig="1503" w:dyaOrig="983" w14:anchorId="59360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9" o:title=""/>
          </v:shape>
          <o:OLEObject Type="Embed" ProgID="Word.Document.12" ShapeID="_x0000_i1025" DrawAspect="Icon" ObjectID="_1692104528" r:id="rId20">
            <o:FieldCodes>\s</o:FieldCodes>
          </o:OLEObject>
        </w:object>
      </w:r>
    </w:p>
    <w:p w14:paraId="4DDBD2B8" w14:textId="77777777" w:rsidR="00896410" w:rsidRPr="004E6132" w:rsidRDefault="00896410" w:rsidP="00896410">
      <w:pPr>
        <w:keepNext/>
        <w:keepLines/>
        <w:spacing w:before="240" w:after="100" w:afterAutospacing="1"/>
        <w:ind w:left="720"/>
        <w:rPr>
          <w:rFonts w:ascii="Arial" w:hAnsi="Arial" w:cs="Arial"/>
          <w:b/>
        </w:rPr>
      </w:pPr>
      <w:r w:rsidRPr="004E6132">
        <w:rPr>
          <w:rFonts w:ascii="Arial" w:hAnsi="Arial" w:cs="Arial"/>
          <w:b/>
        </w:rPr>
        <w:t>Palletization</w:t>
      </w:r>
    </w:p>
    <w:p w14:paraId="052FB51D" w14:textId="77777777" w:rsidR="00896410" w:rsidRPr="004E6132" w:rsidRDefault="00896410" w:rsidP="00896410">
      <w:pPr>
        <w:keepNext/>
        <w:keepLines/>
        <w:spacing w:before="240" w:after="100" w:afterAutospacing="1"/>
        <w:ind w:left="720"/>
        <w:rPr>
          <w:rFonts w:ascii="Arial" w:hAnsi="Arial" w:cs="Arial"/>
        </w:rPr>
      </w:pPr>
      <w:r w:rsidRPr="004E6132">
        <w:rPr>
          <w:rFonts w:ascii="Arial" w:hAnsi="Arial" w:cs="Arial"/>
        </w:rPr>
        <w:t>If shipping on pallets, the pallets must be securely shrink-wrapped and labeled according to the Package Identif</w:t>
      </w:r>
      <w:r w:rsidR="00BB173E" w:rsidRPr="004E6132">
        <w:rPr>
          <w:rFonts w:ascii="Arial" w:hAnsi="Arial" w:cs="Arial"/>
        </w:rPr>
        <w:t xml:space="preserve">ication Requirements procedure. </w:t>
      </w:r>
      <w:r w:rsidRPr="004E6132">
        <w:rPr>
          <w:rFonts w:ascii="Arial" w:hAnsi="Arial" w:cs="Arial"/>
        </w:rPr>
        <w:t>Any damage that results from inadequate packaging will be the responsibility of the Supplier.</w:t>
      </w:r>
    </w:p>
    <w:p w14:paraId="1243CBF7" w14:textId="77777777" w:rsidR="00896410" w:rsidRPr="004E6132" w:rsidRDefault="00896410" w:rsidP="00896410">
      <w:pPr>
        <w:keepNext/>
        <w:keepLines/>
        <w:spacing w:before="240" w:after="100" w:afterAutospacing="1"/>
        <w:ind w:left="720"/>
        <w:rPr>
          <w:rFonts w:ascii="Arial" w:hAnsi="Arial" w:cs="Arial"/>
          <w:b/>
        </w:rPr>
      </w:pPr>
      <w:r w:rsidRPr="004E6132">
        <w:rPr>
          <w:rFonts w:ascii="Arial" w:hAnsi="Arial" w:cs="Arial"/>
          <w:b/>
        </w:rPr>
        <w:t xml:space="preserve">Wood Declaration </w:t>
      </w:r>
    </w:p>
    <w:p w14:paraId="4DF47F92" w14:textId="77777777" w:rsidR="00896410" w:rsidRPr="004E6132" w:rsidRDefault="00896410" w:rsidP="00896410">
      <w:pPr>
        <w:keepNext/>
        <w:keepLines/>
        <w:spacing w:before="240" w:after="100" w:afterAutospacing="1"/>
        <w:ind w:left="720"/>
        <w:rPr>
          <w:rFonts w:ascii="Arial" w:hAnsi="Arial" w:cs="Arial"/>
        </w:rPr>
      </w:pPr>
      <w:r w:rsidRPr="004E6132">
        <w:rPr>
          <w:rFonts w:ascii="Arial" w:hAnsi="Arial" w:cs="Arial"/>
        </w:rPr>
        <w:t xml:space="preserve">If solid wood is used in packaging, all pieces must </w:t>
      </w:r>
      <w:r w:rsidR="00342A68" w:rsidRPr="004E6132">
        <w:rPr>
          <w:rFonts w:ascii="Arial" w:hAnsi="Arial" w:cs="Arial"/>
        </w:rPr>
        <w:t>be ISPM15 compliant and contain the IPPC</w:t>
      </w:r>
      <w:r w:rsidRPr="004E6132">
        <w:rPr>
          <w:rFonts w:ascii="Arial" w:hAnsi="Arial" w:cs="Arial"/>
        </w:rPr>
        <w:t xml:space="preserve"> stamp. </w:t>
      </w:r>
    </w:p>
    <w:p w14:paraId="37CEF0C3" w14:textId="2E2DB7F1" w:rsidR="008D72FC" w:rsidRPr="004E6132" w:rsidRDefault="0052002F" w:rsidP="008D72FC">
      <w:pPr>
        <w:keepNext/>
        <w:keepLines/>
        <w:spacing w:before="240" w:after="100" w:afterAutospacing="1"/>
        <w:ind w:left="720"/>
        <w:rPr>
          <w:rFonts w:ascii="Arial" w:hAnsi="Arial" w:cs="Arial"/>
        </w:rPr>
      </w:pPr>
      <w:r>
        <w:rPr>
          <w:rFonts w:ascii="Arial" w:eastAsia="Arial" w:hAnsi="Arial" w:cs="Arial"/>
          <w:noProof/>
          <w:lang w:eastAsia="en-US"/>
        </w:rPr>
        <w:lastRenderedPageBreak/>
        <w:drawing>
          <wp:inline distT="0" distB="0" distL="0" distR="0" wp14:anchorId="53A279E1" wp14:editId="41DBF408">
            <wp:extent cx="4203700" cy="17145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3700" cy="1714500"/>
                    </a:xfrm>
                    <a:prstGeom prst="rect">
                      <a:avLst/>
                    </a:prstGeom>
                    <a:noFill/>
                    <a:ln>
                      <a:noFill/>
                    </a:ln>
                  </pic:spPr>
                </pic:pic>
              </a:graphicData>
            </a:graphic>
          </wp:inline>
        </w:drawing>
      </w:r>
    </w:p>
    <w:p w14:paraId="18F731D3" w14:textId="77777777" w:rsidR="00896410" w:rsidRPr="004E6132" w:rsidRDefault="00896410" w:rsidP="00896410">
      <w:pPr>
        <w:keepNext/>
        <w:keepLines/>
        <w:spacing w:before="240" w:after="100" w:afterAutospacing="1"/>
        <w:ind w:left="720"/>
        <w:rPr>
          <w:rFonts w:ascii="Arial" w:hAnsi="Arial" w:cs="Arial"/>
        </w:rPr>
      </w:pPr>
      <w:r w:rsidRPr="004E6132">
        <w:rPr>
          <w:rFonts w:ascii="Arial" w:hAnsi="Arial" w:cs="Arial"/>
        </w:rPr>
        <w:t xml:space="preserve">ISPM 15 applies to coniferous (softwood) and non-coniferous (hardwood) raw wood packaging material. This includes dunnage, crating, packing blocks, drums, spools, cases, load boards, pallet collars, skids, pallets, and other wood units used to secure cargo or a commodity. </w:t>
      </w:r>
    </w:p>
    <w:p w14:paraId="5E3F1BFB" w14:textId="77777777" w:rsidR="008D72FC" w:rsidRPr="004E6132" w:rsidRDefault="008D72FC" w:rsidP="00B12143">
      <w:pPr>
        <w:keepNext/>
        <w:keepLines/>
        <w:numPr>
          <w:ilvl w:val="1"/>
          <w:numId w:val="1"/>
        </w:numPr>
        <w:spacing w:before="240" w:after="100" w:afterAutospacing="1"/>
        <w:rPr>
          <w:rFonts w:ascii="Arial" w:hAnsi="Arial" w:cs="Arial"/>
          <w:b/>
          <w:sz w:val="28"/>
          <w:szCs w:val="28"/>
        </w:rPr>
      </w:pPr>
      <w:r w:rsidRPr="004E6132">
        <w:rPr>
          <w:rFonts w:ascii="Arial" w:hAnsi="Arial" w:cs="Arial"/>
          <w:b/>
          <w:sz w:val="28"/>
          <w:szCs w:val="28"/>
        </w:rPr>
        <w:t>Loading of Container</w:t>
      </w:r>
    </w:p>
    <w:p w14:paraId="36214C18" w14:textId="77777777" w:rsidR="008D72FC" w:rsidRPr="004E6132" w:rsidRDefault="008D72FC" w:rsidP="008D72FC">
      <w:pPr>
        <w:keepNext/>
        <w:keepLines/>
        <w:spacing w:before="240" w:after="100" w:afterAutospacing="1"/>
        <w:ind w:left="720"/>
        <w:rPr>
          <w:rFonts w:ascii="Arial" w:hAnsi="Arial" w:cs="Arial"/>
          <w:szCs w:val="28"/>
        </w:rPr>
      </w:pPr>
      <w:r w:rsidRPr="004E6132">
        <w:rPr>
          <w:rFonts w:ascii="Arial" w:hAnsi="Arial" w:cs="Arial"/>
          <w:szCs w:val="28"/>
        </w:rPr>
        <w:t xml:space="preserve">The supplier must inspect the trailer/container to ensure it is clean and in good condition. Do not load any trailer/container that shows visible signs of potential damage to product (i.e. holes inside/top/floor, dirty floor, bad odor, </w:t>
      </w:r>
      <w:proofErr w:type="spellStart"/>
      <w:r w:rsidRPr="004E6132">
        <w:rPr>
          <w:rFonts w:ascii="Arial" w:hAnsi="Arial" w:cs="Arial"/>
          <w:szCs w:val="28"/>
        </w:rPr>
        <w:t>etc</w:t>
      </w:r>
      <w:proofErr w:type="spellEnd"/>
      <w:r w:rsidRPr="004E6132">
        <w:rPr>
          <w:rFonts w:ascii="Arial" w:hAnsi="Arial" w:cs="Arial"/>
          <w:szCs w:val="28"/>
        </w:rPr>
        <w:t>).</w:t>
      </w:r>
    </w:p>
    <w:p w14:paraId="3670FB61" w14:textId="77777777" w:rsidR="008D72FC" w:rsidRPr="004E6132" w:rsidRDefault="008D72FC" w:rsidP="008D72FC">
      <w:pPr>
        <w:keepNext/>
        <w:keepLines/>
        <w:spacing w:before="240" w:after="100" w:afterAutospacing="1"/>
        <w:ind w:left="720"/>
        <w:rPr>
          <w:rFonts w:ascii="Arial" w:hAnsi="Arial" w:cs="Arial"/>
          <w:szCs w:val="28"/>
        </w:rPr>
      </w:pPr>
      <w:r w:rsidRPr="004E6132">
        <w:rPr>
          <w:rFonts w:ascii="Arial" w:hAnsi="Arial" w:cs="Arial"/>
          <w:szCs w:val="28"/>
        </w:rPr>
        <w:t>Carefully document actual product SKU/Quantity/Lot Code/AMC Code, PO# and PO line # loaded onto the trailer/container, as identified on the Proforma Packing List.</w:t>
      </w:r>
    </w:p>
    <w:p w14:paraId="276876BB" w14:textId="77777777" w:rsidR="008D72FC" w:rsidRPr="004E6132" w:rsidRDefault="00342A68" w:rsidP="008D72FC">
      <w:pPr>
        <w:keepNext/>
        <w:keepLines/>
        <w:spacing w:before="240" w:after="100" w:afterAutospacing="1"/>
        <w:ind w:left="720"/>
        <w:rPr>
          <w:rFonts w:ascii="Arial" w:hAnsi="Arial" w:cs="Arial"/>
          <w:szCs w:val="28"/>
        </w:rPr>
      </w:pPr>
      <w:r w:rsidRPr="004E6132">
        <w:rPr>
          <w:rFonts w:ascii="Arial" w:hAnsi="Arial" w:cs="Arial"/>
          <w:szCs w:val="28"/>
        </w:rPr>
        <w:t>In order to avoid damage during transit, p</w:t>
      </w:r>
      <w:r w:rsidR="008D72FC" w:rsidRPr="004E6132">
        <w:rPr>
          <w:rFonts w:ascii="Arial" w:hAnsi="Arial" w:cs="Arial"/>
          <w:szCs w:val="28"/>
        </w:rPr>
        <w:t>roduct that is loaded must be properly blocked and braced to avoid cargo from shiftin</w:t>
      </w:r>
      <w:r w:rsidRPr="004E6132">
        <w:rPr>
          <w:rFonts w:ascii="Arial" w:hAnsi="Arial" w:cs="Arial"/>
          <w:szCs w:val="28"/>
        </w:rPr>
        <w:t>g</w:t>
      </w:r>
      <w:r w:rsidR="008D72FC" w:rsidRPr="004E6132">
        <w:rPr>
          <w:rFonts w:ascii="Arial" w:hAnsi="Arial" w:cs="Arial"/>
          <w:szCs w:val="28"/>
        </w:rPr>
        <w:t>.</w:t>
      </w:r>
    </w:p>
    <w:p w14:paraId="6D9FAA24" w14:textId="77777777" w:rsidR="008D72FC" w:rsidRPr="004E6132" w:rsidRDefault="008D72FC" w:rsidP="008D72FC">
      <w:pPr>
        <w:keepNext/>
        <w:keepLines/>
        <w:spacing w:before="240" w:after="100" w:afterAutospacing="1"/>
        <w:ind w:left="720"/>
        <w:rPr>
          <w:rFonts w:ascii="Arial" w:hAnsi="Arial" w:cs="Arial"/>
          <w:szCs w:val="28"/>
        </w:rPr>
      </w:pPr>
      <w:r w:rsidRPr="004E6132">
        <w:rPr>
          <w:rFonts w:ascii="Arial" w:hAnsi="Arial" w:cs="Arial"/>
          <w:szCs w:val="28"/>
        </w:rPr>
        <w:t xml:space="preserve">Apply </w:t>
      </w:r>
      <w:r w:rsidR="006D41D9" w:rsidRPr="004E6132">
        <w:rPr>
          <w:rFonts w:ascii="Arial" w:hAnsi="Arial" w:cs="Arial"/>
          <w:szCs w:val="28"/>
        </w:rPr>
        <w:t xml:space="preserve">high security ISO 17712 bolt </w:t>
      </w:r>
      <w:r w:rsidRPr="004E6132">
        <w:rPr>
          <w:rFonts w:ascii="Arial" w:hAnsi="Arial" w:cs="Arial"/>
          <w:szCs w:val="28"/>
        </w:rPr>
        <w:t>seal to door</w:t>
      </w:r>
      <w:r w:rsidR="006012D3" w:rsidRPr="004E6132">
        <w:rPr>
          <w:rFonts w:ascii="Arial" w:hAnsi="Arial" w:cs="Arial"/>
          <w:szCs w:val="28"/>
        </w:rPr>
        <w:t xml:space="preserve"> of any full container shipment once loading is completed</w:t>
      </w:r>
    </w:p>
    <w:p w14:paraId="214F087D" w14:textId="77777777" w:rsidR="008D72FC" w:rsidRPr="004E6132" w:rsidRDefault="008D72FC" w:rsidP="008D72FC">
      <w:pPr>
        <w:keepNext/>
        <w:keepLines/>
        <w:spacing w:before="240" w:after="100" w:afterAutospacing="1"/>
        <w:ind w:left="720"/>
        <w:rPr>
          <w:rFonts w:ascii="Arial" w:hAnsi="Arial" w:cs="Arial"/>
          <w:szCs w:val="28"/>
        </w:rPr>
      </w:pPr>
      <w:r w:rsidRPr="004E6132">
        <w:rPr>
          <w:rFonts w:ascii="Arial" w:hAnsi="Arial" w:cs="Arial"/>
          <w:szCs w:val="28"/>
        </w:rPr>
        <w:t>Complete container loading within designated load free time (typically 2 hours following trailer/container arrival at Supplier)</w:t>
      </w:r>
    </w:p>
    <w:p w14:paraId="70055BFA" w14:textId="77777777" w:rsidR="008D72FC" w:rsidRPr="004E6132" w:rsidRDefault="008D72FC" w:rsidP="008D72FC">
      <w:pPr>
        <w:keepNext/>
        <w:keepLines/>
        <w:spacing w:before="240" w:after="100" w:afterAutospacing="1"/>
        <w:ind w:left="720"/>
        <w:rPr>
          <w:rFonts w:ascii="Arial" w:hAnsi="Arial" w:cs="Arial"/>
          <w:szCs w:val="28"/>
        </w:rPr>
      </w:pPr>
      <w:r w:rsidRPr="004E6132">
        <w:rPr>
          <w:rFonts w:ascii="Arial" w:hAnsi="Arial" w:cs="Arial"/>
          <w:szCs w:val="28"/>
        </w:rPr>
        <w:t>For full containers loaded outside of the U.S. at the Supplier’s facility and being shipped directly to any Access Business Group U.S. location, suppliers are required to provide written certification to Access Business Group that the supply chain security requirements of U.S. Customs and Border protection for importers have been met. The supplier can provide a blanket certification for all shipments that will follow or provide a certificate for each specific shipment.</w:t>
      </w:r>
    </w:p>
    <w:p w14:paraId="18A68B58" w14:textId="77777777" w:rsidR="008D72FC" w:rsidRPr="004E6132" w:rsidRDefault="008D72FC" w:rsidP="008D72FC">
      <w:pPr>
        <w:keepNext/>
        <w:keepLines/>
        <w:spacing w:before="240" w:after="100" w:afterAutospacing="1"/>
        <w:ind w:left="720"/>
        <w:rPr>
          <w:rFonts w:ascii="Arial" w:hAnsi="Arial" w:cs="Arial"/>
          <w:szCs w:val="28"/>
        </w:rPr>
      </w:pPr>
      <w:r w:rsidRPr="004E6132">
        <w:rPr>
          <w:rFonts w:ascii="Arial" w:hAnsi="Arial" w:cs="Arial"/>
          <w:szCs w:val="28"/>
        </w:rPr>
        <w:lastRenderedPageBreak/>
        <w:t xml:space="preserve">Suppliers </w:t>
      </w:r>
      <w:r w:rsidRPr="004E6132">
        <w:rPr>
          <w:rFonts w:ascii="Arial" w:hAnsi="Arial" w:cs="Arial"/>
          <w:b/>
          <w:szCs w:val="28"/>
          <w:u w:val="single"/>
        </w:rPr>
        <w:t>must</w:t>
      </w:r>
      <w:r w:rsidRPr="004E6132">
        <w:rPr>
          <w:rFonts w:ascii="Arial" w:hAnsi="Arial" w:cs="Arial"/>
          <w:szCs w:val="28"/>
        </w:rPr>
        <w:t xml:space="preserve"> take a photo of completed load, for all full container shipments and keep this available if requested by ABG.</w:t>
      </w:r>
    </w:p>
    <w:p w14:paraId="483C7CD2" w14:textId="729FF0D8" w:rsidR="00905A1F" w:rsidRPr="004E6132" w:rsidRDefault="0052002F" w:rsidP="00905A1F">
      <w:pPr>
        <w:keepNext/>
        <w:keepLines/>
        <w:spacing w:before="240" w:after="100" w:afterAutospacing="1"/>
        <w:ind w:left="720"/>
        <w:rPr>
          <w:rFonts w:ascii="Arial" w:hAnsi="Arial" w:cs="Arial"/>
          <w:szCs w:val="28"/>
        </w:rPr>
      </w:pPr>
      <w:r>
        <w:rPr>
          <w:rFonts w:ascii="Arial" w:hAnsi="Arial" w:cs="Arial"/>
          <w:noProof/>
          <w:szCs w:val="28"/>
        </w:rPr>
        <w:lastRenderedPageBreak/>
        <w:drawing>
          <wp:anchor distT="0" distB="0" distL="114300" distR="114300" simplePos="0" relativeHeight="251657728" behindDoc="1" locked="0" layoutInCell="1" allowOverlap="1" wp14:anchorId="05DE57ED" wp14:editId="116F370F">
            <wp:simplePos x="0" y="0"/>
            <wp:positionH relativeFrom="column">
              <wp:posOffset>1036320</wp:posOffset>
            </wp:positionH>
            <wp:positionV relativeFrom="paragraph">
              <wp:posOffset>932815</wp:posOffset>
            </wp:positionV>
            <wp:extent cx="4544695" cy="6187440"/>
            <wp:effectExtent l="19050" t="19050" r="8255" b="3810"/>
            <wp:wrapTight wrapText="bothSides">
              <wp:wrapPolygon edited="0">
                <wp:start x="-91" y="-67"/>
                <wp:lineTo x="-91" y="21613"/>
                <wp:lineTo x="21639" y="21613"/>
                <wp:lineTo x="21639" y="-67"/>
                <wp:lineTo x="-91" y="-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4695" cy="61874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D72FC" w:rsidRPr="004E6132">
        <w:rPr>
          <w:rFonts w:ascii="Arial" w:hAnsi="Arial" w:cs="Arial"/>
          <w:szCs w:val="28"/>
        </w:rPr>
        <w:t>Suppliers are required to present a container load plan for full containers loaded at the Supplier’s facility in the document package. A container load plan must also be included in the container. An envelope labeled “C</w:t>
      </w:r>
      <w:r w:rsidR="006012D3" w:rsidRPr="004E6132">
        <w:rPr>
          <w:rFonts w:ascii="Arial" w:hAnsi="Arial" w:cs="Arial"/>
          <w:szCs w:val="28"/>
        </w:rPr>
        <w:t xml:space="preserve">ontainer Load Plan” </w:t>
      </w:r>
      <w:r w:rsidR="008D72FC" w:rsidRPr="004E6132">
        <w:rPr>
          <w:rFonts w:ascii="Arial" w:hAnsi="Arial" w:cs="Arial"/>
          <w:szCs w:val="28"/>
        </w:rPr>
        <w:t>should be taped to a carton located at the container door.</w:t>
      </w:r>
      <w:r w:rsidR="00905A1F" w:rsidRPr="004E6132">
        <w:rPr>
          <w:rFonts w:ascii="Arial" w:hAnsi="Arial" w:cs="Arial"/>
          <w:szCs w:val="28"/>
        </w:rPr>
        <w:t xml:space="preserve">  Container Load Plan Diagram Example:</w:t>
      </w:r>
    </w:p>
    <w:p w14:paraId="538D5390" w14:textId="77777777" w:rsidR="00905A1F" w:rsidRPr="004E6132" w:rsidRDefault="00905A1F" w:rsidP="00905A1F">
      <w:pPr>
        <w:keepNext/>
        <w:keepLines/>
        <w:spacing w:before="240" w:after="100" w:afterAutospacing="1"/>
        <w:ind w:left="720"/>
        <w:rPr>
          <w:rFonts w:ascii="Arial" w:hAnsi="Arial" w:cs="Arial"/>
          <w:szCs w:val="28"/>
        </w:rPr>
      </w:pPr>
    </w:p>
    <w:p w14:paraId="6FCB9BE4" w14:textId="77777777" w:rsidR="00905A1F" w:rsidRPr="004E6132" w:rsidRDefault="00905A1F" w:rsidP="00905A1F">
      <w:pPr>
        <w:keepNext/>
        <w:keepLines/>
        <w:spacing w:before="240" w:after="100" w:afterAutospacing="1"/>
        <w:ind w:left="720"/>
        <w:rPr>
          <w:rFonts w:ascii="Arial" w:hAnsi="Arial" w:cs="Arial"/>
          <w:szCs w:val="28"/>
        </w:rPr>
      </w:pPr>
    </w:p>
    <w:p w14:paraId="71287F33" w14:textId="77777777" w:rsidR="00905A1F" w:rsidRPr="004E6132" w:rsidRDefault="00905A1F" w:rsidP="008D72FC">
      <w:pPr>
        <w:keepNext/>
        <w:keepLines/>
        <w:spacing w:before="240" w:after="100" w:afterAutospacing="1"/>
        <w:ind w:left="720"/>
        <w:rPr>
          <w:rFonts w:ascii="Arial" w:hAnsi="Arial" w:cs="Arial"/>
          <w:szCs w:val="28"/>
        </w:rPr>
      </w:pPr>
    </w:p>
    <w:p w14:paraId="39A4ADA8" w14:textId="77777777" w:rsidR="000E4DDB" w:rsidRPr="004E6132" w:rsidRDefault="000E4DDB" w:rsidP="00B12143">
      <w:pPr>
        <w:keepNext/>
        <w:keepLines/>
        <w:numPr>
          <w:ilvl w:val="1"/>
          <w:numId w:val="1"/>
        </w:numPr>
        <w:spacing w:before="240" w:after="100" w:afterAutospacing="1"/>
        <w:rPr>
          <w:rFonts w:ascii="Arial" w:hAnsi="Arial" w:cs="Arial"/>
          <w:b/>
          <w:sz w:val="28"/>
          <w:szCs w:val="28"/>
        </w:rPr>
      </w:pPr>
      <w:r w:rsidRPr="004E6132">
        <w:rPr>
          <w:rFonts w:ascii="Arial" w:hAnsi="Arial" w:cs="Arial"/>
          <w:b/>
          <w:sz w:val="28"/>
          <w:szCs w:val="28"/>
        </w:rPr>
        <w:lastRenderedPageBreak/>
        <w:t>International Shipping Documents</w:t>
      </w:r>
    </w:p>
    <w:p w14:paraId="7DA6CFAF" w14:textId="77777777" w:rsidR="000E4DDB" w:rsidRPr="004E6132" w:rsidRDefault="000E4DDB" w:rsidP="000E4DDB">
      <w:pPr>
        <w:keepNext/>
        <w:keepLines/>
        <w:spacing w:before="240" w:after="100" w:afterAutospacing="1"/>
        <w:ind w:left="720"/>
        <w:rPr>
          <w:rFonts w:ascii="Arial" w:hAnsi="Arial" w:cs="Arial"/>
          <w:b/>
          <w:u w:val="single"/>
        </w:rPr>
      </w:pPr>
      <w:r w:rsidRPr="004E6132">
        <w:rPr>
          <w:rFonts w:ascii="Arial" w:hAnsi="Arial" w:cs="Arial"/>
        </w:rPr>
        <w:t xml:space="preserve">All required documentation outlined below should be turned over to the ABG Planner within </w:t>
      </w:r>
      <w:r w:rsidRPr="004E6132">
        <w:rPr>
          <w:rFonts w:ascii="Arial" w:hAnsi="Arial" w:cs="Arial"/>
          <w:b/>
          <w:u w:val="single"/>
        </w:rPr>
        <w:t>2 Days of Loading</w:t>
      </w:r>
    </w:p>
    <w:p w14:paraId="037A5B9F" w14:textId="77777777" w:rsidR="000E4DDB" w:rsidRPr="004E6132" w:rsidRDefault="000E4DDB" w:rsidP="000E4DDB">
      <w:pPr>
        <w:keepNext/>
        <w:keepLines/>
        <w:spacing w:before="240" w:after="100" w:afterAutospacing="1"/>
        <w:ind w:left="720"/>
        <w:rPr>
          <w:rFonts w:ascii="Arial" w:hAnsi="Arial" w:cs="Arial"/>
          <w:b/>
        </w:rPr>
      </w:pPr>
      <w:r w:rsidRPr="004E6132">
        <w:rPr>
          <w:rFonts w:ascii="Arial" w:hAnsi="Arial" w:cs="Arial"/>
          <w:b/>
          <w:u w:val="single"/>
        </w:rPr>
        <w:t>Commercial Invoice</w:t>
      </w:r>
      <w:r w:rsidRPr="004E6132">
        <w:rPr>
          <w:rFonts w:ascii="Arial" w:hAnsi="Arial" w:cs="Arial"/>
          <w:b/>
        </w:rPr>
        <w:t xml:space="preserve"> </w:t>
      </w:r>
      <w:r w:rsidRPr="004E6132">
        <w:rPr>
          <w:rFonts w:ascii="Arial" w:hAnsi="Arial" w:cs="Arial"/>
        </w:rPr>
        <w:t>must contain the following:</w:t>
      </w:r>
    </w:p>
    <w:p w14:paraId="08199DBC" w14:textId="77777777" w:rsidR="000E4DDB" w:rsidRPr="004E6132" w:rsidRDefault="000E4DDB" w:rsidP="00B12143">
      <w:pPr>
        <w:keepNext/>
        <w:keepLines/>
        <w:numPr>
          <w:ilvl w:val="0"/>
          <w:numId w:val="5"/>
        </w:numPr>
        <w:spacing w:after="100" w:afterAutospacing="1"/>
        <w:rPr>
          <w:rFonts w:ascii="Arial" w:hAnsi="Arial" w:cs="Arial"/>
        </w:rPr>
      </w:pPr>
      <w:r w:rsidRPr="004E6132">
        <w:rPr>
          <w:rFonts w:ascii="Arial" w:hAnsi="Arial" w:cs="Arial"/>
        </w:rPr>
        <w:t>ABG PO# and PO Line # (i.e. 44314OP Line 01)</w:t>
      </w:r>
    </w:p>
    <w:p w14:paraId="59C4E6E6" w14:textId="77777777" w:rsidR="000609AE" w:rsidRPr="004E6132" w:rsidRDefault="000609AE" w:rsidP="00B12143">
      <w:pPr>
        <w:pStyle w:val="Default"/>
        <w:numPr>
          <w:ilvl w:val="0"/>
          <w:numId w:val="5"/>
        </w:numPr>
        <w:rPr>
          <w:rFonts w:eastAsia="Times New Roman"/>
          <w:b/>
          <w:bCs/>
          <w:color w:val="auto"/>
          <w:sz w:val="22"/>
          <w:szCs w:val="22"/>
          <w:u w:val="single"/>
        </w:rPr>
      </w:pPr>
      <w:r w:rsidRPr="004E6132">
        <w:rPr>
          <w:rFonts w:eastAsia="Times New Roman"/>
          <w:color w:val="auto"/>
          <w:sz w:val="22"/>
          <w:szCs w:val="22"/>
        </w:rPr>
        <w:t xml:space="preserve">Name AND location of the business or person selling the merchandise </w:t>
      </w:r>
    </w:p>
    <w:p w14:paraId="71DAE8D5" w14:textId="77777777" w:rsidR="000609AE" w:rsidRPr="004E6132" w:rsidRDefault="000609AE" w:rsidP="00B12143">
      <w:pPr>
        <w:pStyle w:val="Default"/>
        <w:numPr>
          <w:ilvl w:val="0"/>
          <w:numId w:val="5"/>
        </w:numPr>
        <w:rPr>
          <w:rFonts w:eastAsia="Times New Roman"/>
          <w:b/>
          <w:bCs/>
          <w:color w:val="auto"/>
          <w:sz w:val="22"/>
          <w:szCs w:val="22"/>
          <w:u w:val="single"/>
        </w:rPr>
      </w:pPr>
      <w:r w:rsidRPr="004E6132">
        <w:rPr>
          <w:rFonts w:eastAsia="Times New Roman"/>
          <w:color w:val="auto"/>
          <w:sz w:val="22"/>
          <w:szCs w:val="22"/>
        </w:rPr>
        <w:t>Name AND Location of buyer of the merchandise (typically ABG)</w:t>
      </w:r>
    </w:p>
    <w:p w14:paraId="76232711" w14:textId="77777777" w:rsidR="000609AE" w:rsidRPr="004E6132" w:rsidRDefault="000609AE" w:rsidP="00B12143">
      <w:pPr>
        <w:pStyle w:val="Default"/>
        <w:numPr>
          <w:ilvl w:val="0"/>
          <w:numId w:val="5"/>
        </w:numPr>
        <w:rPr>
          <w:rFonts w:eastAsia="Times New Roman"/>
          <w:b/>
          <w:bCs/>
          <w:color w:val="auto"/>
          <w:sz w:val="22"/>
          <w:szCs w:val="22"/>
          <w:u w:val="single"/>
        </w:rPr>
      </w:pPr>
      <w:r w:rsidRPr="004E6132">
        <w:rPr>
          <w:rFonts w:eastAsia="Times New Roman"/>
          <w:color w:val="auto"/>
          <w:sz w:val="22"/>
          <w:szCs w:val="22"/>
        </w:rPr>
        <w:t>The U.S. address of the person or business the goods are being shipped to</w:t>
      </w:r>
    </w:p>
    <w:p w14:paraId="3D9EA266" w14:textId="77777777" w:rsidR="000609AE" w:rsidRPr="004E6132" w:rsidRDefault="000609AE" w:rsidP="00B12143">
      <w:pPr>
        <w:pStyle w:val="Default"/>
        <w:numPr>
          <w:ilvl w:val="0"/>
          <w:numId w:val="5"/>
        </w:numPr>
        <w:rPr>
          <w:rFonts w:eastAsia="Times New Roman"/>
          <w:b/>
          <w:bCs/>
          <w:color w:val="auto"/>
          <w:sz w:val="22"/>
          <w:szCs w:val="22"/>
          <w:u w:val="single"/>
        </w:rPr>
      </w:pPr>
      <w:r w:rsidRPr="004E6132">
        <w:rPr>
          <w:rFonts w:eastAsia="Times New Roman"/>
          <w:color w:val="auto"/>
          <w:sz w:val="22"/>
          <w:szCs w:val="22"/>
        </w:rPr>
        <w:t xml:space="preserve">ABG </w:t>
      </w:r>
      <w:proofErr w:type="spellStart"/>
      <w:r w:rsidRPr="004E6132">
        <w:rPr>
          <w:rFonts w:eastAsia="Times New Roman"/>
          <w:color w:val="auto"/>
          <w:sz w:val="22"/>
          <w:szCs w:val="22"/>
        </w:rPr>
        <w:t>sku</w:t>
      </w:r>
      <w:proofErr w:type="spellEnd"/>
      <w:r w:rsidRPr="004E6132">
        <w:rPr>
          <w:rFonts w:eastAsia="Times New Roman"/>
          <w:color w:val="auto"/>
          <w:sz w:val="22"/>
          <w:szCs w:val="22"/>
        </w:rPr>
        <w:t>#</w:t>
      </w:r>
    </w:p>
    <w:p w14:paraId="09C8FA33" w14:textId="77777777" w:rsidR="000609AE" w:rsidRPr="004E6132" w:rsidRDefault="000609AE" w:rsidP="00B12143">
      <w:pPr>
        <w:pStyle w:val="Default"/>
        <w:numPr>
          <w:ilvl w:val="0"/>
          <w:numId w:val="5"/>
        </w:numPr>
        <w:rPr>
          <w:rFonts w:eastAsia="Times New Roman"/>
          <w:b/>
          <w:bCs/>
          <w:color w:val="auto"/>
          <w:sz w:val="22"/>
          <w:szCs w:val="22"/>
          <w:u w:val="single"/>
        </w:rPr>
      </w:pPr>
      <w:r w:rsidRPr="004E6132">
        <w:rPr>
          <w:rFonts w:eastAsia="Times New Roman"/>
          <w:color w:val="auto"/>
          <w:sz w:val="22"/>
          <w:szCs w:val="22"/>
        </w:rPr>
        <w:t xml:space="preserve">Describe the item clearly - a detailed description of the merchandise in English </w:t>
      </w:r>
    </w:p>
    <w:p w14:paraId="7E333384" w14:textId="77777777" w:rsidR="000609AE" w:rsidRPr="004E6132" w:rsidRDefault="000609AE" w:rsidP="00B12143">
      <w:pPr>
        <w:pStyle w:val="Default"/>
        <w:numPr>
          <w:ilvl w:val="0"/>
          <w:numId w:val="5"/>
        </w:numPr>
        <w:rPr>
          <w:rFonts w:eastAsia="Times New Roman"/>
          <w:b/>
          <w:bCs/>
          <w:color w:val="auto"/>
          <w:sz w:val="22"/>
          <w:szCs w:val="22"/>
          <w:u w:val="single"/>
        </w:rPr>
      </w:pPr>
      <w:r w:rsidRPr="004E6132">
        <w:rPr>
          <w:rFonts w:eastAsia="Times New Roman"/>
          <w:color w:val="auto"/>
          <w:sz w:val="22"/>
          <w:szCs w:val="22"/>
        </w:rPr>
        <w:t xml:space="preserve">Country of Origin (where the item was manufactured) </w:t>
      </w:r>
    </w:p>
    <w:p w14:paraId="0D4C499D" w14:textId="77777777" w:rsidR="000609AE" w:rsidRPr="004E6132" w:rsidRDefault="000609AE" w:rsidP="00B12143">
      <w:pPr>
        <w:pStyle w:val="Default"/>
        <w:numPr>
          <w:ilvl w:val="0"/>
          <w:numId w:val="5"/>
        </w:numPr>
        <w:rPr>
          <w:rFonts w:eastAsia="Times New Roman"/>
          <w:b/>
          <w:bCs/>
          <w:color w:val="auto"/>
          <w:sz w:val="22"/>
          <w:szCs w:val="22"/>
          <w:u w:val="single"/>
        </w:rPr>
      </w:pPr>
      <w:r w:rsidRPr="004E6132">
        <w:rPr>
          <w:rFonts w:eastAsia="Times New Roman"/>
          <w:color w:val="auto"/>
          <w:sz w:val="22"/>
          <w:szCs w:val="22"/>
        </w:rPr>
        <w:t>Value of the items (unit price)</w:t>
      </w:r>
    </w:p>
    <w:p w14:paraId="42B0CCD9" w14:textId="77777777" w:rsidR="000609AE" w:rsidRPr="004E6132" w:rsidRDefault="000609AE" w:rsidP="00B12143">
      <w:pPr>
        <w:pStyle w:val="Default"/>
        <w:numPr>
          <w:ilvl w:val="0"/>
          <w:numId w:val="5"/>
        </w:numPr>
        <w:rPr>
          <w:rFonts w:eastAsia="Times New Roman"/>
          <w:b/>
          <w:bCs/>
          <w:color w:val="auto"/>
          <w:sz w:val="22"/>
          <w:szCs w:val="22"/>
          <w:u w:val="single"/>
        </w:rPr>
      </w:pPr>
      <w:r w:rsidRPr="004E6132">
        <w:rPr>
          <w:rFonts w:eastAsia="Times New Roman"/>
          <w:color w:val="auto"/>
          <w:sz w:val="22"/>
          <w:szCs w:val="22"/>
        </w:rPr>
        <w:t>Currency</w:t>
      </w:r>
    </w:p>
    <w:p w14:paraId="13AF7F3F" w14:textId="77777777" w:rsidR="000609AE" w:rsidRPr="004E6132" w:rsidRDefault="000609AE" w:rsidP="00B12143">
      <w:pPr>
        <w:pStyle w:val="Default"/>
        <w:numPr>
          <w:ilvl w:val="0"/>
          <w:numId w:val="5"/>
        </w:numPr>
        <w:rPr>
          <w:rFonts w:eastAsia="Times New Roman"/>
          <w:color w:val="auto"/>
          <w:sz w:val="22"/>
          <w:szCs w:val="22"/>
        </w:rPr>
      </w:pPr>
      <w:r w:rsidRPr="004E6132">
        <w:rPr>
          <w:rFonts w:eastAsia="Times New Roman"/>
          <w:color w:val="auto"/>
          <w:sz w:val="22"/>
          <w:szCs w:val="22"/>
        </w:rPr>
        <w:t xml:space="preserve">Quantity, weights and measurements   </w:t>
      </w:r>
    </w:p>
    <w:p w14:paraId="4EB14244" w14:textId="77777777" w:rsidR="000609AE" w:rsidRPr="004E6132" w:rsidRDefault="000609AE" w:rsidP="00B12143">
      <w:pPr>
        <w:pStyle w:val="Default"/>
        <w:numPr>
          <w:ilvl w:val="1"/>
          <w:numId w:val="5"/>
        </w:numPr>
        <w:rPr>
          <w:rFonts w:eastAsia="Times New Roman"/>
          <w:color w:val="auto"/>
          <w:sz w:val="22"/>
          <w:szCs w:val="22"/>
        </w:rPr>
      </w:pPr>
      <w:r w:rsidRPr="004E6132">
        <w:rPr>
          <w:rFonts w:eastAsia="Times New Roman"/>
          <w:color w:val="auto"/>
          <w:sz w:val="22"/>
          <w:szCs w:val="22"/>
        </w:rPr>
        <w:t>Example: net weight in kilograms by line item</w:t>
      </w:r>
    </w:p>
    <w:p w14:paraId="01481541" w14:textId="77777777" w:rsidR="000609AE" w:rsidRPr="004E6132" w:rsidRDefault="000609AE" w:rsidP="00B12143">
      <w:pPr>
        <w:pStyle w:val="Default"/>
        <w:numPr>
          <w:ilvl w:val="0"/>
          <w:numId w:val="5"/>
        </w:numPr>
        <w:rPr>
          <w:rFonts w:eastAsia="Times New Roman"/>
          <w:b/>
          <w:bCs/>
          <w:color w:val="auto"/>
          <w:sz w:val="22"/>
          <w:szCs w:val="22"/>
          <w:u w:val="single"/>
        </w:rPr>
      </w:pPr>
      <w:r w:rsidRPr="004E6132">
        <w:rPr>
          <w:rFonts w:eastAsia="Times New Roman"/>
          <w:color w:val="auto"/>
          <w:sz w:val="22"/>
          <w:szCs w:val="22"/>
        </w:rPr>
        <w:t xml:space="preserve">All additional charges that will be billed to Amway.  Accounted by name and amount (i.e. freight, pallet charges, productions charges, etc.) </w:t>
      </w:r>
    </w:p>
    <w:p w14:paraId="45641D54" w14:textId="77777777" w:rsidR="000609AE" w:rsidRPr="004E6132" w:rsidRDefault="000609AE" w:rsidP="00B12143">
      <w:pPr>
        <w:pStyle w:val="Default"/>
        <w:numPr>
          <w:ilvl w:val="0"/>
          <w:numId w:val="5"/>
        </w:numPr>
        <w:rPr>
          <w:rFonts w:eastAsia="Times New Roman"/>
          <w:b/>
          <w:bCs/>
          <w:color w:val="auto"/>
          <w:sz w:val="22"/>
          <w:szCs w:val="22"/>
          <w:u w:val="single"/>
        </w:rPr>
      </w:pPr>
      <w:r w:rsidRPr="004E6132">
        <w:rPr>
          <w:rFonts w:eastAsia="Times New Roman"/>
          <w:color w:val="auto"/>
          <w:sz w:val="22"/>
          <w:szCs w:val="22"/>
        </w:rPr>
        <w:t xml:space="preserve">The invoice and all attachments must be in the English language </w:t>
      </w:r>
    </w:p>
    <w:p w14:paraId="2CC5FAA2" w14:textId="77777777" w:rsidR="000E4DDB" w:rsidRPr="004E6132" w:rsidRDefault="000E4DDB" w:rsidP="000E4DDB">
      <w:pPr>
        <w:keepNext/>
        <w:keepLines/>
        <w:spacing w:before="240" w:after="100" w:afterAutospacing="1"/>
        <w:ind w:left="720"/>
        <w:rPr>
          <w:rFonts w:ascii="Arial" w:hAnsi="Arial" w:cs="Arial"/>
          <w:b/>
        </w:rPr>
      </w:pPr>
      <w:r w:rsidRPr="004E6132">
        <w:rPr>
          <w:rFonts w:ascii="Arial" w:hAnsi="Arial" w:cs="Arial"/>
          <w:b/>
          <w:u w:val="single"/>
        </w:rPr>
        <w:lastRenderedPageBreak/>
        <w:t>Packing List</w:t>
      </w:r>
      <w:r w:rsidRPr="004E6132">
        <w:rPr>
          <w:rFonts w:ascii="Arial" w:hAnsi="Arial" w:cs="Arial"/>
          <w:b/>
        </w:rPr>
        <w:t xml:space="preserve"> </w:t>
      </w:r>
      <w:r w:rsidRPr="004E6132">
        <w:rPr>
          <w:rFonts w:ascii="Arial" w:hAnsi="Arial" w:cs="Arial"/>
        </w:rPr>
        <w:t>must contain the following:</w:t>
      </w:r>
    </w:p>
    <w:p w14:paraId="422CD2FF" w14:textId="77777777" w:rsidR="000E4DDB" w:rsidRPr="004E6132" w:rsidRDefault="000E4DDB" w:rsidP="00B12143">
      <w:pPr>
        <w:keepNext/>
        <w:keepLines/>
        <w:numPr>
          <w:ilvl w:val="0"/>
          <w:numId w:val="6"/>
        </w:numPr>
        <w:spacing w:after="100" w:afterAutospacing="1"/>
        <w:rPr>
          <w:rFonts w:ascii="Arial" w:hAnsi="Arial" w:cs="Arial"/>
        </w:rPr>
      </w:pPr>
      <w:r w:rsidRPr="004E6132">
        <w:rPr>
          <w:rFonts w:ascii="Arial" w:hAnsi="Arial" w:cs="Arial"/>
        </w:rPr>
        <w:t>Country of Export</w:t>
      </w:r>
    </w:p>
    <w:p w14:paraId="4CA758AD" w14:textId="77777777" w:rsidR="000E4DDB" w:rsidRPr="004E6132" w:rsidRDefault="000E4DDB" w:rsidP="00B12143">
      <w:pPr>
        <w:keepNext/>
        <w:keepLines/>
        <w:numPr>
          <w:ilvl w:val="0"/>
          <w:numId w:val="6"/>
        </w:numPr>
        <w:spacing w:after="100" w:afterAutospacing="1"/>
        <w:rPr>
          <w:rFonts w:ascii="Arial" w:hAnsi="Arial" w:cs="Arial"/>
        </w:rPr>
      </w:pPr>
      <w:r w:rsidRPr="004E6132">
        <w:rPr>
          <w:rFonts w:ascii="Arial" w:hAnsi="Arial" w:cs="Arial"/>
        </w:rPr>
        <w:t>Net Weight</w:t>
      </w:r>
    </w:p>
    <w:p w14:paraId="4B01CF18" w14:textId="77777777" w:rsidR="000E4DDB" w:rsidRPr="004E6132" w:rsidRDefault="000E4DDB" w:rsidP="00B12143">
      <w:pPr>
        <w:keepNext/>
        <w:keepLines/>
        <w:numPr>
          <w:ilvl w:val="0"/>
          <w:numId w:val="6"/>
        </w:numPr>
        <w:spacing w:after="100" w:afterAutospacing="1"/>
        <w:rPr>
          <w:rFonts w:ascii="Arial" w:hAnsi="Arial" w:cs="Arial"/>
        </w:rPr>
      </w:pPr>
      <w:r w:rsidRPr="004E6132">
        <w:rPr>
          <w:rFonts w:ascii="Arial" w:hAnsi="Arial" w:cs="Arial"/>
        </w:rPr>
        <w:t>Gross Weight (excluding pallets)</w:t>
      </w:r>
    </w:p>
    <w:p w14:paraId="1F72BB4A" w14:textId="77777777" w:rsidR="000E4DDB" w:rsidRPr="004E6132" w:rsidRDefault="000E4DDB" w:rsidP="00B12143">
      <w:pPr>
        <w:keepNext/>
        <w:keepLines/>
        <w:numPr>
          <w:ilvl w:val="0"/>
          <w:numId w:val="6"/>
        </w:numPr>
        <w:spacing w:after="100" w:afterAutospacing="1"/>
        <w:rPr>
          <w:rFonts w:ascii="Arial" w:hAnsi="Arial" w:cs="Arial"/>
        </w:rPr>
      </w:pPr>
      <w:r w:rsidRPr="004E6132">
        <w:rPr>
          <w:rFonts w:ascii="Arial" w:hAnsi="Arial" w:cs="Arial"/>
        </w:rPr>
        <w:t>SKU#</w:t>
      </w:r>
    </w:p>
    <w:p w14:paraId="0F87CB1F" w14:textId="77777777" w:rsidR="000E4DDB" w:rsidRPr="004E6132" w:rsidRDefault="000E4DDB" w:rsidP="00B12143">
      <w:pPr>
        <w:keepNext/>
        <w:keepLines/>
        <w:numPr>
          <w:ilvl w:val="0"/>
          <w:numId w:val="6"/>
        </w:numPr>
        <w:spacing w:after="100" w:afterAutospacing="1"/>
        <w:rPr>
          <w:rFonts w:ascii="Arial" w:hAnsi="Arial" w:cs="Arial"/>
        </w:rPr>
      </w:pPr>
      <w:r w:rsidRPr="004E6132">
        <w:rPr>
          <w:rFonts w:ascii="Arial" w:hAnsi="Arial" w:cs="Arial"/>
        </w:rPr>
        <w:t>Description of Product (must be identical to the description on the PO)</w:t>
      </w:r>
    </w:p>
    <w:p w14:paraId="67881171" w14:textId="77777777" w:rsidR="000E4DDB" w:rsidRPr="004E6132" w:rsidRDefault="000E4DDB" w:rsidP="00B12143">
      <w:pPr>
        <w:keepNext/>
        <w:keepLines/>
        <w:numPr>
          <w:ilvl w:val="0"/>
          <w:numId w:val="6"/>
        </w:numPr>
        <w:spacing w:after="100" w:afterAutospacing="1"/>
        <w:rPr>
          <w:rFonts w:ascii="Arial" w:hAnsi="Arial" w:cs="Arial"/>
        </w:rPr>
      </w:pPr>
      <w:r w:rsidRPr="004E6132">
        <w:rPr>
          <w:rFonts w:ascii="Arial" w:hAnsi="Arial" w:cs="Arial"/>
        </w:rPr>
        <w:t>Specification (If shipping spare parts, the name of the equipment on which they will be used)</w:t>
      </w:r>
    </w:p>
    <w:p w14:paraId="6A120A31" w14:textId="77777777" w:rsidR="000E4DDB" w:rsidRPr="004E6132" w:rsidRDefault="000E4DDB" w:rsidP="00B12143">
      <w:pPr>
        <w:keepNext/>
        <w:keepLines/>
        <w:numPr>
          <w:ilvl w:val="0"/>
          <w:numId w:val="6"/>
        </w:numPr>
        <w:spacing w:after="100" w:afterAutospacing="1"/>
        <w:rPr>
          <w:rFonts w:ascii="Arial" w:hAnsi="Arial" w:cs="Arial"/>
        </w:rPr>
      </w:pPr>
      <w:r w:rsidRPr="004E6132">
        <w:rPr>
          <w:rFonts w:ascii="Arial" w:hAnsi="Arial" w:cs="Arial"/>
        </w:rPr>
        <w:t>PO # and release</w:t>
      </w:r>
    </w:p>
    <w:p w14:paraId="511DFA74" w14:textId="77777777" w:rsidR="000E4DDB" w:rsidRPr="004E6132" w:rsidRDefault="000E4DDB" w:rsidP="00B12143">
      <w:pPr>
        <w:keepNext/>
        <w:keepLines/>
        <w:numPr>
          <w:ilvl w:val="0"/>
          <w:numId w:val="6"/>
        </w:numPr>
        <w:spacing w:after="100" w:afterAutospacing="1"/>
        <w:rPr>
          <w:rFonts w:ascii="Arial" w:hAnsi="Arial" w:cs="Arial"/>
        </w:rPr>
      </w:pPr>
      <w:r w:rsidRPr="004E6132">
        <w:rPr>
          <w:rFonts w:ascii="Arial" w:hAnsi="Arial" w:cs="Arial"/>
        </w:rPr>
        <w:t>QTY and Pieces</w:t>
      </w:r>
    </w:p>
    <w:p w14:paraId="061E0943" w14:textId="77777777" w:rsidR="000E4DDB" w:rsidRPr="004E6132" w:rsidRDefault="000E4DDB" w:rsidP="00B12143">
      <w:pPr>
        <w:keepNext/>
        <w:keepLines/>
        <w:numPr>
          <w:ilvl w:val="0"/>
          <w:numId w:val="6"/>
        </w:numPr>
        <w:spacing w:after="100" w:afterAutospacing="1"/>
        <w:rPr>
          <w:rFonts w:ascii="Arial" w:hAnsi="Arial" w:cs="Arial"/>
        </w:rPr>
      </w:pPr>
      <w:r w:rsidRPr="004E6132">
        <w:rPr>
          <w:rFonts w:ascii="Arial" w:hAnsi="Arial" w:cs="Arial"/>
        </w:rPr>
        <w:t>Number of Master Cartons</w:t>
      </w:r>
    </w:p>
    <w:p w14:paraId="49561001" w14:textId="77777777" w:rsidR="000E4DDB" w:rsidRPr="004E6132" w:rsidRDefault="000E4DDB" w:rsidP="00B12143">
      <w:pPr>
        <w:keepNext/>
        <w:keepLines/>
        <w:numPr>
          <w:ilvl w:val="0"/>
          <w:numId w:val="6"/>
        </w:numPr>
        <w:spacing w:after="100" w:afterAutospacing="1"/>
        <w:rPr>
          <w:rFonts w:ascii="Arial" w:hAnsi="Arial" w:cs="Arial"/>
        </w:rPr>
      </w:pPr>
      <w:r w:rsidRPr="004E6132">
        <w:rPr>
          <w:rFonts w:ascii="Arial" w:hAnsi="Arial" w:cs="Arial"/>
        </w:rPr>
        <w:t>QTY per Master Carton</w:t>
      </w:r>
    </w:p>
    <w:p w14:paraId="05B0C6D7" w14:textId="77777777" w:rsidR="000E4DDB" w:rsidRPr="004E6132" w:rsidRDefault="000E4DDB" w:rsidP="00B12143">
      <w:pPr>
        <w:keepNext/>
        <w:keepLines/>
        <w:numPr>
          <w:ilvl w:val="0"/>
          <w:numId w:val="6"/>
        </w:numPr>
        <w:spacing w:after="100" w:afterAutospacing="1"/>
        <w:rPr>
          <w:rFonts w:ascii="Arial" w:hAnsi="Arial" w:cs="Arial"/>
        </w:rPr>
      </w:pPr>
      <w:r w:rsidRPr="004E6132">
        <w:rPr>
          <w:rFonts w:ascii="Arial" w:hAnsi="Arial" w:cs="Arial"/>
        </w:rPr>
        <w:t>QTY per Pallet (if applicable)</w:t>
      </w:r>
    </w:p>
    <w:p w14:paraId="69C8DCBA" w14:textId="77777777" w:rsidR="000E4DDB" w:rsidRPr="004E6132" w:rsidRDefault="000E4DDB" w:rsidP="00B12143">
      <w:pPr>
        <w:keepNext/>
        <w:keepLines/>
        <w:numPr>
          <w:ilvl w:val="0"/>
          <w:numId w:val="6"/>
        </w:numPr>
        <w:rPr>
          <w:rFonts w:ascii="Arial" w:hAnsi="Arial" w:cs="Arial"/>
        </w:rPr>
      </w:pPr>
      <w:r w:rsidRPr="004E6132">
        <w:rPr>
          <w:rFonts w:ascii="Arial" w:hAnsi="Arial" w:cs="Arial"/>
        </w:rPr>
        <w:t>Number of Pallets and Pallet Weight</w:t>
      </w:r>
    </w:p>
    <w:p w14:paraId="59C8B55E" w14:textId="77777777" w:rsidR="000E4DDB" w:rsidRPr="004E6132" w:rsidRDefault="000E4DDB" w:rsidP="00B12143">
      <w:pPr>
        <w:keepNext/>
        <w:keepLines/>
        <w:numPr>
          <w:ilvl w:val="0"/>
          <w:numId w:val="6"/>
        </w:numPr>
        <w:rPr>
          <w:rFonts w:ascii="Arial" w:hAnsi="Arial" w:cs="Arial"/>
        </w:rPr>
      </w:pPr>
      <w:r w:rsidRPr="004E6132">
        <w:rPr>
          <w:rFonts w:ascii="Arial" w:hAnsi="Arial" w:cs="Arial"/>
        </w:rPr>
        <w:t>Number of Partial Cartons and quantity</w:t>
      </w:r>
    </w:p>
    <w:p w14:paraId="03E2C346" w14:textId="77777777" w:rsidR="000E4DDB" w:rsidRPr="004E6132" w:rsidRDefault="000E4DDB" w:rsidP="00B12143">
      <w:pPr>
        <w:keepNext/>
        <w:keepLines/>
        <w:numPr>
          <w:ilvl w:val="0"/>
          <w:numId w:val="6"/>
        </w:numPr>
        <w:rPr>
          <w:rFonts w:ascii="Arial" w:hAnsi="Arial" w:cs="Arial"/>
        </w:rPr>
      </w:pPr>
      <w:r w:rsidRPr="004E6132">
        <w:rPr>
          <w:rFonts w:ascii="Arial" w:hAnsi="Arial" w:cs="Arial"/>
        </w:rPr>
        <w:t>List of assigned lot codes and quantity per lot code (formulated products only)</w:t>
      </w:r>
    </w:p>
    <w:p w14:paraId="2D6A0C07" w14:textId="77777777" w:rsidR="000E4DDB" w:rsidRPr="004E6132" w:rsidRDefault="000E4DDB" w:rsidP="00B12143">
      <w:pPr>
        <w:keepNext/>
        <w:keepLines/>
        <w:numPr>
          <w:ilvl w:val="0"/>
          <w:numId w:val="6"/>
        </w:numPr>
        <w:rPr>
          <w:rFonts w:ascii="Arial" w:hAnsi="Arial" w:cs="Arial"/>
        </w:rPr>
      </w:pPr>
      <w:r w:rsidRPr="004E6132">
        <w:rPr>
          <w:rFonts w:ascii="Arial" w:hAnsi="Arial" w:cs="Arial"/>
        </w:rPr>
        <w:t>Container # or other Carrier Reference #</w:t>
      </w:r>
    </w:p>
    <w:p w14:paraId="585C39D7" w14:textId="77777777" w:rsidR="000E4DDB" w:rsidRPr="004E6132" w:rsidRDefault="000E4DDB" w:rsidP="000E4DDB">
      <w:pPr>
        <w:keepNext/>
        <w:keepLines/>
        <w:spacing w:before="240" w:after="100" w:afterAutospacing="1"/>
        <w:ind w:left="720"/>
        <w:rPr>
          <w:rFonts w:ascii="Arial" w:hAnsi="Arial" w:cs="Arial"/>
        </w:rPr>
      </w:pPr>
      <w:r w:rsidRPr="004E6132">
        <w:rPr>
          <w:rFonts w:ascii="Arial" w:hAnsi="Arial" w:cs="Arial"/>
          <w:b/>
          <w:u w:val="single"/>
        </w:rPr>
        <w:t>Value Declaration</w:t>
      </w:r>
      <w:r w:rsidRPr="004E6132">
        <w:rPr>
          <w:rFonts w:ascii="Arial" w:hAnsi="Arial" w:cs="Arial"/>
        </w:rPr>
        <w:t xml:space="preserve"> (if applicable)</w:t>
      </w:r>
    </w:p>
    <w:p w14:paraId="6523CA04" w14:textId="77777777" w:rsidR="000E4DDB" w:rsidRPr="004E6132" w:rsidRDefault="000E4DDB" w:rsidP="000E4DDB">
      <w:pPr>
        <w:keepNext/>
        <w:keepLines/>
        <w:spacing w:before="240" w:after="100" w:afterAutospacing="1"/>
        <w:ind w:left="720"/>
        <w:rPr>
          <w:rFonts w:ascii="Arial" w:hAnsi="Arial" w:cs="Arial"/>
        </w:rPr>
      </w:pPr>
      <w:r w:rsidRPr="004E6132">
        <w:rPr>
          <w:rFonts w:ascii="Arial" w:hAnsi="Arial" w:cs="Arial"/>
          <w:b/>
          <w:u w:val="single"/>
        </w:rPr>
        <w:t>Certification of Origin</w:t>
      </w:r>
      <w:r w:rsidRPr="004E6132">
        <w:rPr>
          <w:rFonts w:ascii="Arial" w:hAnsi="Arial" w:cs="Arial"/>
        </w:rPr>
        <w:t xml:space="preserve"> (Form A)</w:t>
      </w:r>
    </w:p>
    <w:p w14:paraId="2909DE49" w14:textId="77777777" w:rsidR="000E4DDB" w:rsidRPr="004E6132" w:rsidRDefault="000E4DDB" w:rsidP="000E4DDB">
      <w:pPr>
        <w:keepNext/>
        <w:keepLines/>
        <w:spacing w:before="240" w:after="100" w:afterAutospacing="1"/>
        <w:ind w:left="720"/>
        <w:rPr>
          <w:rFonts w:ascii="Arial" w:hAnsi="Arial" w:cs="Arial"/>
        </w:rPr>
      </w:pPr>
      <w:r w:rsidRPr="004E6132">
        <w:rPr>
          <w:rFonts w:ascii="Arial" w:hAnsi="Arial" w:cs="Arial"/>
          <w:b/>
          <w:u w:val="single"/>
        </w:rPr>
        <w:t>No Wood Declaration or Wood Certification</w:t>
      </w:r>
      <w:r w:rsidRPr="004E6132">
        <w:rPr>
          <w:rFonts w:ascii="Arial" w:hAnsi="Arial" w:cs="Arial"/>
        </w:rPr>
        <w:t xml:space="preserve"> (if applicable)</w:t>
      </w:r>
    </w:p>
    <w:p w14:paraId="7AA16065" w14:textId="77777777" w:rsidR="000E4DDB" w:rsidRPr="004E6132" w:rsidRDefault="00905A1F" w:rsidP="000E4DDB">
      <w:pPr>
        <w:keepNext/>
        <w:keepLines/>
        <w:spacing w:before="240" w:after="100" w:afterAutospacing="1"/>
        <w:ind w:left="720"/>
        <w:rPr>
          <w:rFonts w:ascii="Arial" w:hAnsi="Arial" w:cs="Arial"/>
        </w:rPr>
      </w:pPr>
      <w:r w:rsidRPr="004E6132">
        <w:rPr>
          <w:rFonts w:ascii="Arial" w:hAnsi="Arial" w:cs="Arial"/>
          <w:b/>
          <w:u w:val="single"/>
        </w:rPr>
        <w:t>Container Load Plan/Diagram</w:t>
      </w:r>
      <w:r w:rsidR="000E4DDB" w:rsidRPr="004E6132">
        <w:rPr>
          <w:rFonts w:ascii="Arial" w:hAnsi="Arial" w:cs="Arial"/>
        </w:rPr>
        <w:t xml:space="preserve"> (Mandatory for full container loads)</w:t>
      </w:r>
    </w:p>
    <w:p w14:paraId="1BFC06A5" w14:textId="77777777" w:rsidR="009B4946" w:rsidRPr="004E6132" w:rsidRDefault="000E4DDB" w:rsidP="009B4946">
      <w:pPr>
        <w:keepNext/>
        <w:keepLines/>
        <w:spacing w:before="240" w:after="100" w:afterAutospacing="1"/>
        <w:ind w:left="720"/>
        <w:rPr>
          <w:rFonts w:ascii="Arial" w:hAnsi="Arial" w:cs="Arial"/>
        </w:rPr>
      </w:pPr>
      <w:r w:rsidRPr="004E6132">
        <w:rPr>
          <w:rFonts w:ascii="Arial" w:hAnsi="Arial" w:cs="Arial"/>
          <w:b/>
          <w:u w:val="single"/>
        </w:rPr>
        <w:t>Certificate of Analysis</w:t>
      </w:r>
      <w:r w:rsidRPr="004E6132">
        <w:rPr>
          <w:rFonts w:ascii="Arial" w:hAnsi="Arial" w:cs="Arial"/>
        </w:rPr>
        <w:t xml:space="preserve"> (if applicable)</w:t>
      </w:r>
    </w:p>
    <w:p w14:paraId="2E979679" w14:textId="77777777" w:rsidR="009B4946" w:rsidRPr="004E6132" w:rsidRDefault="009B4946" w:rsidP="00C800C5">
      <w:pPr>
        <w:keepNext/>
        <w:keepLines/>
        <w:spacing w:before="240" w:after="100" w:afterAutospacing="1"/>
        <w:ind w:left="720"/>
        <w:rPr>
          <w:rFonts w:ascii="Arial" w:hAnsi="Arial" w:cs="Arial"/>
        </w:rPr>
      </w:pPr>
      <w:r w:rsidRPr="004E6132">
        <w:rPr>
          <w:rFonts w:ascii="Arial" w:hAnsi="Arial" w:cs="Arial"/>
          <w:b/>
        </w:rPr>
        <w:t xml:space="preserve">NOTE: </w:t>
      </w:r>
      <w:r w:rsidRPr="004E6132">
        <w:rPr>
          <w:rFonts w:ascii="Arial" w:hAnsi="Arial" w:cs="Arial"/>
        </w:rPr>
        <w:t>ABG has instructed all ocean carriers to issue Express Sea Waybills (ESW) instead of Original Bills of Lading, except where it is a government requirement</w:t>
      </w:r>
    </w:p>
    <w:p w14:paraId="08747215" w14:textId="77777777" w:rsidR="009B4946" w:rsidRPr="004E6132" w:rsidRDefault="009B4946" w:rsidP="00C800C5">
      <w:pPr>
        <w:keepNext/>
        <w:keepLines/>
        <w:spacing w:before="240" w:after="100" w:afterAutospacing="1"/>
        <w:ind w:left="720"/>
        <w:rPr>
          <w:rFonts w:ascii="Arial" w:hAnsi="Arial" w:cs="Arial"/>
          <w:b/>
        </w:rPr>
      </w:pPr>
      <w:r w:rsidRPr="004E6132">
        <w:rPr>
          <w:rFonts w:ascii="Arial" w:hAnsi="Arial" w:cs="Arial"/>
          <w:b/>
        </w:rPr>
        <w:t>Detention / Container Storage Charges:</w:t>
      </w:r>
    </w:p>
    <w:p w14:paraId="76494619" w14:textId="17051102" w:rsidR="009B4946" w:rsidRPr="004E6132" w:rsidRDefault="009B4946" w:rsidP="00C800C5">
      <w:pPr>
        <w:keepNext/>
        <w:keepLines/>
        <w:spacing w:before="240" w:after="100" w:afterAutospacing="1"/>
        <w:ind w:left="720"/>
        <w:rPr>
          <w:rFonts w:ascii="Arial" w:hAnsi="Arial" w:cs="Arial"/>
        </w:rPr>
      </w:pPr>
      <w:r w:rsidRPr="004E6132">
        <w:rPr>
          <w:rFonts w:ascii="Arial" w:hAnsi="Arial" w:cs="Arial"/>
        </w:rPr>
        <w:t>If any of the aforementioned documents are incorrect, incomplete or inaccurate due to the fault of the Supplier, the Supplier shall be responsible for any additional charges incurred (i.e. container detention charges, storage charges, customs penalty, warehousing charges.)</w:t>
      </w:r>
    </w:p>
    <w:p w14:paraId="386A3C6A" w14:textId="5E9C7B4F" w:rsidR="004E6132" w:rsidRPr="004E6132" w:rsidRDefault="004E6132" w:rsidP="00C800C5">
      <w:pPr>
        <w:keepNext/>
        <w:keepLines/>
        <w:spacing w:before="240" w:after="100" w:afterAutospacing="1"/>
        <w:ind w:left="720"/>
        <w:rPr>
          <w:rFonts w:ascii="Arial" w:hAnsi="Arial" w:cs="Arial"/>
        </w:rPr>
      </w:pPr>
    </w:p>
    <w:p w14:paraId="34336682" w14:textId="56891B8A" w:rsidR="004E6132" w:rsidRPr="004E6132" w:rsidRDefault="004E6132" w:rsidP="00B12143">
      <w:pPr>
        <w:keepNext/>
        <w:keepLines/>
        <w:numPr>
          <w:ilvl w:val="1"/>
          <w:numId w:val="8"/>
        </w:numPr>
        <w:spacing w:before="240" w:after="100" w:afterAutospacing="1"/>
        <w:rPr>
          <w:rFonts w:ascii="Arial" w:hAnsi="Arial" w:cs="Arial"/>
          <w:b/>
          <w:sz w:val="28"/>
          <w:szCs w:val="28"/>
        </w:rPr>
      </w:pPr>
      <w:r w:rsidRPr="004E6132">
        <w:rPr>
          <w:rFonts w:ascii="Arial" w:hAnsi="Arial" w:cs="Arial"/>
          <w:b/>
          <w:sz w:val="28"/>
          <w:szCs w:val="28"/>
        </w:rPr>
        <w:t>Labeling Requirements for Amway Thailand</w:t>
      </w:r>
    </w:p>
    <w:p w14:paraId="0F2314F5" w14:textId="02E14E55" w:rsidR="004E6132" w:rsidRPr="004E6132" w:rsidRDefault="00A7385D" w:rsidP="004E6132">
      <w:pPr>
        <w:pStyle w:val="ListParagraph"/>
        <w:wordWrap w:val="0"/>
        <w:autoSpaceDE w:val="0"/>
        <w:autoSpaceDN w:val="0"/>
        <w:ind w:left="760"/>
        <w:jc w:val="both"/>
        <w:rPr>
          <w:rFonts w:ascii="Arial" w:hAnsi="Arial" w:cs="Arial"/>
          <w:sz w:val="22"/>
          <w:szCs w:val="22"/>
        </w:rPr>
      </w:pPr>
      <w:r>
        <w:rPr>
          <w:rFonts w:ascii="Arial" w:hAnsi="Arial" w:cs="Arial"/>
        </w:rPr>
        <w:t>Supplier is required</w:t>
      </w:r>
      <w:r w:rsidR="004E6132" w:rsidRPr="004E6132">
        <w:rPr>
          <w:rFonts w:ascii="Arial" w:hAnsi="Arial" w:cs="Arial"/>
        </w:rPr>
        <w:t xml:space="preserve"> to tag the shipping mark as per below.</w:t>
      </w:r>
    </w:p>
    <w:p w14:paraId="4FE7A2B7" w14:textId="77777777" w:rsidR="004E6132" w:rsidRPr="004E6132" w:rsidRDefault="004E6132" w:rsidP="00B12143">
      <w:pPr>
        <w:pStyle w:val="ListParagraph"/>
        <w:numPr>
          <w:ilvl w:val="0"/>
          <w:numId w:val="9"/>
        </w:numPr>
        <w:wordWrap w:val="0"/>
        <w:autoSpaceDE w:val="0"/>
        <w:autoSpaceDN w:val="0"/>
        <w:jc w:val="both"/>
        <w:rPr>
          <w:rFonts w:ascii="Arial" w:hAnsi="Arial" w:cs="Arial"/>
        </w:rPr>
      </w:pPr>
      <w:r w:rsidRPr="004E6132">
        <w:rPr>
          <w:rFonts w:ascii="Arial" w:hAnsi="Arial" w:cs="Arial"/>
        </w:rPr>
        <w:t>Shipping Mark: AMWAY</w:t>
      </w:r>
    </w:p>
    <w:p w14:paraId="045A2AAA" w14:textId="77777777" w:rsidR="004E6132" w:rsidRPr="004E6132" w:rsidRDefault="004E6132" w:rsidP="00B12143">
      <w:pPr>
        <w:pStyle w:val="ListParagraph"/>
        <w:numPr>
          <w:ilvl w:val="0"/>
          <w:numId w:val="9"/>
        </w:numPr>
        <w:wordWrap w:val="0"/>
        <w:autoSpaceDE w:val="0"/>
        <w:autoSpaceDN w:val="0"/>
        <w:jc w:val="both"/>
        <w:rPr>
          <w:rFonts w:ascii="Arial" w:hAnsi="Arial" w:cs="Arial"/>
        </w:rPr>
      </w:pPr>
      <w:r w:rsidRPr="004E6132">
        <w:rPr>
          <w:rFonts w:ascii="Arial" w:hAnsi="Arial" w:cs="Arial"/>
        </w:rPr>
        <w:t>Ship mode LCL and Air: Tag on the actual cargo (usually on pallet, not on the product)</w:t>
      </w:r>
    </w:p>
    <w:p w14:paraId="1223699E" w14:textId="77777777" w:rsidR="004E6132" w:rsidRPr="004E6132" w:rsidRDefault="004E6132" w:rsidP="00B12143">
      <w:pPr>
        <w:pStyle w:val="ListParagraph"/>
        <w:numPr>
          <w:ilvl w:val="0"/>
          <w:numId w:val="9"/>
        </w:numPr>
        <w:wordWrap w:val="0"/>
        <w:autoSpaceDE w:val="0"/>
        <w:autoSpaceDN w:val="0"/>
        <w:jc w:val="both"/>
        <w:rPr>
          <w:rFonts w:ascii="Arial" w:hAnsi="Arial" w:cs="Arial"/>
        </w:rPr>
      </w:pPr>
      <w:r w:rsidRPr="004E6132">
        <w:rPr>
          <w:rFonts w:ascii="Arial" w:hAnsi="Arial" w:cs="Arial"/>
        </w:rPr>
        <w:t>Ship mode FCL: Tag inside of the container door</w:t>
      </w:r>
    </w:p>
    <w:p w14:paraId="64F25C84" w14:textId="62D2585D" w:rsidR="004E6132" w:rsidRPr="004E6132" w:rsidRDefault="0052002F" w:rsidP="004E6132">
      <w:pPr>
        <w:pStyle w:val="ListParagraph"/>
        <w:wordWrap w:val="0"/>
        <w:autoSpaceDE w:val="0"/>
        <w:autoSpaceDN w:val="0"/>
        <w:ind w:left="1560"/>
        <w:jc w:val="both"/>
        <w:rPr>
          <w:rFonts w:ascii="Arial" w:hAnsi="Arial" w:cs="Arial"/>
        </w:rPr>
      </w:pPr>
      <w:r>
        <w:rPr>
          <w:rFonts w:ascii="Arial" w:hAnsi="Arial" w:cs="Arial"/>
          <w:noProof/>
        </w:rPr>
        <w:drawing>
          <wp:inline distT="0" distB="0" distL="0" distR="0" wp14:anchorId="0DEE6EF3" wp14:editId="56A06869">
            <wp:extent cx="2171700" cy="755650"/>
            <wp:effectExtent l="0" t="0" r="0" b="0"/>
            <wp:docPr id="3" name="Picture 3" descr="cid:image001.jpg@01D6E6F5.5696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6E6F5.569612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700" cy="755650"/>
                    </a:xfrm>
                    <a:prstGeom prst="rect">
                      <a:avLst/>
                    </a:prstGeom>
                    <a:noFill/>
                    <a:ln>
                      <a:noFill/>
                    </a:ln>
                  </pic:spPr>
                </pic:pic>
              </a:graphicData>
            </a:graphic>
          </wp:inline>
        </w:drawing>
      </w:r>
    </w:p>
    <w:p w14:paraId="50D290FD" w14:textId="77777777" w:rsidR="004E6132" w:rsidRPr="004E6132" w:rsidRDefault="004E6132" w:rsidP="00C800C5">
      <w:pPr>
        <w:keepNext/>
        <w:keepLines/>
        <w:spacing w:before="240" w:after="100" w:afterAutospacing="1"/>
        <w:ind w:left="720"/>
        <w:rPr>
          <w:rFonts w:ascii="Arial" w:hAnsi="Arial" w:cs="Arial"/>
        </w:rPr>
      </w:pPr>
    </w:p>
    <w:p w14:paraId="74132F4E" w14:textId="05C37CAA" w:rsidR="009B4946" w:rsidRPr="004E6132" w:rsidRDefault="004E6132" w:rsidP="00B12143">
      <w:pPr>
        <w:keepNext/>
        <w:keepLines/>
        <w:numPr>
          <w:ilvl w:val="1"/>
          <w:numId w:val="8"/>
        </w:numPr>
        <w:spacing w:before="240" w:after="100" w:afterAutospacing="1"/>
        <w:rPr>
          <w:rFonts w:ascii="Arial" w:hAnsi="Arial" w:cs="Arial"/>
          <w:b/>
          <w:sz w:val="28"/>
          <w:szCs w:val="28"/>
        </w:rPr>
      </w:pPr>
      <w:r w:rsidRPr="004E6132">
        <w:rPr>
          <w:rFonts w:ascii="Arial" w:hAnsi="Arial" w:cs="Arial"/>
          <w:b/>
          <w:sz w:val="28"/>
          <w:szCs w:val="28"/>
        </w:rPr>
        <w:t xml:space="preserve"> </w:t>
      </w:r>
      <w:r w:rsidR="009B4946" w:rsidRPr="004E6132">
        <w:rPr>
          <w:rFonts w:ascii="Arial" w:hAnsi="Arial" w:cs="Arial"/>
          <w:b/>
          <w:sz w:val="28"/>
          <w:szCs w:val="28"/>
        </w:rPr>
        <w:t>Main Points of Contact</w:t>
      </w:r>
    </w:p>
    <w:p w14:paraId="1F0AB7DA" w14:textId="77777777" w:rsidR="007B1513" w:rsidRPr="004E6132" w:rsidRDefault="009B4946" w:rsidP="009B4946">
      <w:pPr>
        <w:keepNext/>
        <w:keepLines/>
        <w:spacing w:before="240" w:after="100" w:afterAutospacing="1"/>
        <w:ind w:left="720"/>
        <w:rPr>
          <w:rFonts w:ascii="Arial" w:hAnsi="Arial" w:cs="Arial"/>
          <w:b/>
          <w:szCs w:val="28"/>
          <w:u w:val="single"/>
        </w:rPr>
      </w:pPr>
      <w:r w:rsidRPr="004E6132">
        <w:rPr>
          <w:rFonts w:ascii="Arial" w:hAnsi="Arial" w:cs="Arial"/>
          <w:b/>
          <w:szCs w:val="28"/>
          <w:u w:val="single"/>
        </w:rPr>
        <w:t>ABG International Transportation</w:t>
      </w:r>
      <w:r w:rsidR="007B1513" w:rsidRPr="004E6132">
        <w:rPr>
          <w:rFonts w:ascii="Arial" w:hAnsi="Arial" w:cs="Arial"/>
          <w:b/>
          <w:szCs w:val="28"/>
          <w:u w:val="single"/>
        </w:rPr>
        <w:t>:</w:t>
      </w:r>
    </w:p>
    <w:p w14:paraId="793BEB0D" w14:textId="77777777" w:rsidR="009B4946" w:rsidRPr="004E6132" w:rsidRDefault="009B4946" w:rsidP="007B1513">
      <w:pPr>
        <w:keepNext/>
        <w:keepLines/>
        <w:spacing w:before="240"/>
        <w:ind w:left="720"/>
        <w:rPr>
          <w:rFonts w:ascii="Arial" w:hAnsi="Arial" w:cs="Arial"/>
          <w:sz w:val="18"/>
          <w:szCs w:val="20"/>
        </w:rPr>
      </w:pPr>
      <w:r w:rsidRPr="004E6132">
        <w:rPr>
          <w:rFonts w:ascii="Arial" w:hAnsi="Arial" w:cs="Arial"/>
          <w:sz w:val="18"/>
          <w:szCs w:val="20"/>
        </w:rPr>
        <w:t>Contact:</w:t>
      </w:r>
      <w:r w:rsidR="00FC4501" w:rsidRPr="004E6132">
        <w:rPr>
          <w:rFonts w:ascii="Arial" w:hAnsi="Arial" w:cs="Arial"/>
          <w:sz w:val="18"/>
          <w:szCs w:val="20"/>
        </w:rPr>
        <w:t xml:space="preserve"> Kristin Kelly</w:t>
      </w:r>
    </w:p>
    <w:p w14:paraId="0AB54F28" w14:textId="77777777" w:rsidR="009B4946" w:rsidRPr="004E6132" w:rsidRDefault="009B4946" w:rsidP="007B1513">
      <w:pPr>
        <w:keepNext/>
        <w:keepLines/>
        <w:spacing w:before="240"/>
        <w:ind w:left="720"/>
        <w:rPr>
          <w:rFonts w:ascii="Arial" w:hAnsi="Arial" w:cs="Arial"/>
          <w:sz w:val="18"/>
          <w:szCs w:val="20"/>
        </w:rPr>
      </w:pPr>
      <w:r w:rsidRPr="004E6132">
        <w:rPr>
          <w:rFonts w:ascii="Arial" w:hAnsi="Arial" w:cs="Arial"/>
          <w:sz w:val="18"/>
          <w:szCs w:val="20"/>
        </w:rPr>
        <w:t xml:space="preserve">E-Mail: </w:t>
      </w:r>
      <w:r w:rsidR="00FC4501" w:rsidRPr="004E6132">
        <w:rPr>
          <w:rFonts w:ascii="Arial" w:hAnsi="Arial" w:cs="Arial"/>
          <w:sz w:val="18"/>
          <w:szCs w:val="20"/>
        </w:rPr>
        <w:t>kristin.kelly@amway.com</w:t>
      </w:r>
    </w:p>
    <w:p w14:paraId="68AA67B4" w14:textId="77777777" w:rsidR="009B4946" w:rsidRPr="004E6132" w:rsidRDefault="009B4946" w:rsidP="007B1513">
      <w:pPr>
        <w:keepNext/>
        <w:keepLines/>
        <w:spacing w:before="240"/>
        <w:ind w:left="720"/>
        <w:rPr>
          <w:rFonts w:ascii="Arial" w:hAnsi="Arial" w:cs="Arial"/>
          <w:sz w:val="18"/>
          <w:szCs w:val="20"/>
        </w:rPr>
      </w:pPr>
      <w:r w:rsidRPr="004E6132">
        <w:rPr>
          <w:rFonts w:ascii="Arial" w:hAnsi="Arial" w:cs="Arial"/>
          <w:sz w:val="18"/>
          <w:szCs w:val="20"/>
        </w:rPr>
        <w:t xml:space="preserve">Tele: </w:t>
      </w:r>
      <w:r w:rsidR="00FC4501" w:rsidRPr="004E6132">
        <w:rPr>
          <w:rFonts w:ascii="Arial" w:hAnsi="Arial" w:cs="Arial"/>
          <w:sz w:val="18"/>
          <w:szCs w:val="20"/>
        </w:rPr>
        <w:t>616-787-6255</w:t>
      </w:r>
    </w:p>
    <w:p w14:paraId="6C594ABE" w14:textId="77777777" w:rsidR="009B4946" w:rsidRPr="004E6132" w:rsidRDefault="009B4946" w:rsidP="009B4946">
      <w:pPr>
        <w:keepNext/>
        <w:keepLines/>
        <w:spacing w:before="240" w:after="100" w:afterAutospacing="1"/>
        <w:ind w:left="720"/>
        <w:rPr>
          <w:rFonts w:ascii="Arial" w:hAnsi="Arial" w:cs="Arial"/>
          <w:b/>
          <w:szCs w:val="28"/>
          <w:u w:val="single"/>
        </w:rPr>
      </w:pPr>
      <w:r w:rsidRPr="004E6132">
        <w:rPr>
          <w:rFonts w:ascii="Arial" w:hAnsi="Arial" w:cs="Arial"/>
          <w:b/>
          <w:szCs w:val="28"/>
          <w:u w:val="single"/>
        </w:rPr>
        <w:t>ABG Global Trade</w:t>
      </w:r>
      <w:r w:rsidR="007B1513" w:rsidRPr="004E6132">
        <w:rPr>
          <w:rFonts w:ascii="Arial" w:hAnsi="Arial" w:cs="Arial"/>
          <w:b/>
          <w:szCs w:val="28"/>
          <w:u w:val="single"/>
        </w:rPr>
        <w:t>:</w:t>
      </w:r>
    </w:p>
    <w:p w14:paraId="38953982" w14:textId="77777777" w:rsidR="009B4946" w:rsidRPr="004E6132" w:rsidRDefault="009B4946" w:rsidP="007B1513">
      <w:pPr>
        <w:keepNext/>
        <w:keepLines/>
        <w:spacing w:before="240"/>
        <w:ind w:left="720"/>
        <w:rPr>
          <w:rFonts w:ascii="Arial" w:hAnsi="Arial" w:cs="Arial"/>
          <w:sz w:val="18"/>
          <w:szCs w:val="20"/>
        </w:rPr>
      </w:pPr>
      <w:r w:rsidRPr="004E6132">
        <w:rPr>
          <w:rFonts w:ascii="Arial" w:hAnsi="Arial" w:cs="Arial"/>
          <w:sz w:val="18"/>
          <w:szCs w:val="20"/>
        </w:rPr>
        <w:t>Contact:</w:t>
      </w:r>
      <w:r w:rsidR="007B1513" w:rsidRPr="004E6132">
        <w:rPr>
          <w:rFonts w:ascii="Arial" w:hAnsi="Arial" w:cs="Arial"/>
          <w:sz w:val="18"/>
          <w:szCs w:val="20"/>
        </w:rPr>
        <w:t xml:space="preserve"> </w:t>
      </w:r>
      <w:r w:rsidR="00FC4501" w:rsidRPr="004E6132">
        <w:rPr>
          <w:rFonts w:ascii="Arial" w:hAnsi="Arial" w:cs="Arial"/>
          <w:sz w:val="18"/>
          <w:szCs w:val="20"/>
        </w:rPr>
        <w:t>Adam Whitney</w:t>
      </w:r>
    </w:p>
    <w:p w14:paraId="4FCC0C03" w14:textId="77777777" w:rsidR="009B4946" w:rsidRPr="004E6132" w:rsidRDefault="009B4946" w:rsidP="007B1513">
      <w:pPr>
        <w:keepNext/>
        <w:keepLines/>
        <w:spacing w:before="240"/>
        <w:ind w:left="720"/>
        <w:rPr>
          <w:rFonts w:ascii="Arial" w:hAnsi="Arial" w:cs="Arial"/>
          <w:sz w:val="18"/>
          <w:szCs w:val="20"/>
        </w:rPr>
      </w:pPr>
      <w:r w:rsidRPr="004E6132">
        <w:rPr>
          <w:rFonts w:ascii="Arial" w:hAnsi="Arial" w:cs="Arial"/>
          <w:sz w:val="18"/>
          <w:szCs w:val="20"/>
        </w:rPr>
        <w:t>E-Mail:</w:t>
      </w:r>
      <w:r w:rsidR="00FC4501" w:rsidRPr="004E6132">
        <w:rPr>
          <w:rFonts w:ascii="Arial" w:hAnsi="Arial" w:cs="Arial"/>
          <w:sz w:val="18"/>
          <w:szCs w:val="20"/>
        </w:rPr>
        <w:t xml:space="preserve"> adam.whitney@amway.com</w:t>
      </w:r>
    </w:p>
    <w:p w14:paraId="61F5BC7C" w14:textId="77777777" w:rsidR="009B4946" w:rsidRPr="004E6132" w:rsidRDefault="009B4946" w:rsidP="00905A1F">
      <w:pPr>
        <w:keepNext/>
        <w:keepLines/>
        <w:spacing w:before="240"/>
        <w:ind w:left="720"/>
        <w:rPr>
          <w:rFonts w:ascii="Arial" w:hAnsi="Arial" w:cs="Arial"/>
          <w:sz w:val="18"/>
          <w:szCs w:val="20"/>
        </w:rPr>
      </w:pPr>
      <w:r w:rsidRPr="004E6132">
        <w:rPr>
          <w:rFonts w:ascii="Arial" w:hAnsi="Arial" w:cs="Arial"/>
          <w:sz w:val="18"/>
          <w:szCs w:val="20"/>
        </w:rPr>
        <w:t>Tele:</w:t>
      </w:r>
      <w:r w:rsidR="007B1513" w:rsidRPr="004E6132">
        <w:rPr>
          <w:rFonts w:ascii="Arial" w:hAnsi="Arial" w:cs="Arial"/>
          <w:sz w:val="18"/>
          <w:szCs w:val="20"/>
        </w:rPr>
        <w:t xml:space="preserve"> </w:t>
      </w:r>
      <w:r w:rsidR="00FC4501" w:rsidRPr="004E6132">
        <w:rPr>
          <w:rFonts w:ascii="Arial" w:hAnsi="Arial" w:cs="Arial"/>
          <w:sz w:val="18"/>
          <w:szCs w:val="20"/>
        </w:rPr>
        <w:t>616-787-7834</w:t>
      </w:r>
      <w:r w:rsidR="00905A1F" w:rsidRPr="004E6132">
        <w:rPr>
          <w:rFonts w:ascii="Arial" w:hAnsi="Arial" w:cs="Arial"/>
          <w:b/>
          <w:sz w:val="32"/>
          <w:szCs w:val="28"/>
        </w:rPr>
        <w:t xml:space="preserve"> </w:t>
      </w:r>
    </w:p>
    <w:p w14:paraId="2B4CC261" w14:textId="77777777" w:rsidR="009B4946" w:rsidRPr="004E6132" w:rsidRDefault="009B4946" w:rsidP="009B4946">
      <w:pPr>
        <w:keepNext/>
        <w:keepLines/>
        <w:spacing w:before="240" w:after="100" w:afterAutospacing="1"/>
        <w:rPr>
          <w:rFonts w:ascii="Arial" w:hAnsi="Arial" w:cs="Arial"/>
        </w:rPr>
      </w:pPr>
    </w:p>
    <w:p w14:paraId="3AC9DB34" w14:textId="77777777" w:rsidR="009B4946" w:rsidRPr="004E6132" w:rsidRDefault="009B4946" w:rsidP="00C800C5">
      <w:pPr>
        <w:keepNext/>
        <w:keepLines/>
        <w:spacing w:before="240" w:after="100" w:afterAutospacing="1"/>
        <w:ind w:left="720"/>
        <w:rPr>
          <w:rFonts w:ascii="Arial" w:hAnsi="Arial" w:cs="Arial"/>
        </w:rPr>
      </w:pPr>
    </w:p>
    <w:p w14:paraId="6CEB3D2B" w14:textId="77777777" w:rsidR="00C800C5" w:rsidRPr="004E6132" w:rsidRDefault="00C800C5" w:rsidP="00C800C5">
      <w:pPr>
        <w:keepNext/>
        <w:keepLines/>
        <w:spacing w:before="240" w:after="100" w:afterAutospacing="1"/>
        <w:rPr>
          <w:rFonts w:ascii="Arial" w:hAnsi="Arial" w:cs="Arial"/>
          <w:b/>
          <w:sz w:val="28"/>
        </w:rPr>
      </w:pPr>
    </w:p>
    <w:p w14:paraId="17968E50" w14:textId="77777777" w:rsidR="0049470A" w:rsidRPr="004E6132" w:rsidRDefault="0049470A">
      <w:pPr>
        <w:keepNext/>
        <w:keepLines/>
        <w:spacing w:before="240" w:after="100" w:afterAutospacing="1"/>
        <w:rPr>
          <w:rFonts w:ascii="Arial" w:hAnsi="Arial" w:cs="Arial"/>
          <w:b/>
          <w:sz w:val="28"/>
        </w:rPr>
      </w:pPr>
    </w:p>
    <w:sectPr w:rsidR="0049470A" w:rsidRPr="004E6132" w:rsidSect="008C2363">
      <w:headerReference w:type="even" r:id="rId24"/>
      <w:headerReference w:type="default" r:id="rId2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0B465" w14:textId="77777777" w:rsidR="00F67F6B" w:rsidRDefault="00F67F6B">
      <w:r>
        <w:separator/>
      </w:r>
    </w:p>
  </w:endnote>
  <w:endnote w:type="continuationSeparator" w:id="0">
    <w:p w14:paraId="799B490B" w14:textId="77777777" w:rsidR="00F67F6B" w:rsidRDefault="00F6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B2602" w14:textId="77777777" w:rsidR="00F67F6B" w:rsidRDefault="00F67F6B">
      <w:r>
        <w:separator/>
      </w:r>
    </w:p>
  </w:footnote>
  <w:footnote w:type="continuationSeparator" w:id="0">
    <w:p w14:paraId="4448878E" w14:textId="77777777" w:rsidR="00F67F6B" w:rsidRDefault="00F6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12BE" w14:textId="77777777" w:rsidR="004E6CA2" w:rsidRDefault="004E6CA2" w:rsidP="000677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3C82E" w14:textId="77777777" w:rsidR="004E6CA2" w:rsidRDefault="004E6CA2" w:rsidP="00A42D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F591" w14:textId="77777777" w:rsidR="004E6CA2" w:rsidRDefault="004E6CA2" w:rsidP="00A377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628">
      <w:rPr>
        <w:rStyle w:val="PageNumber"/>
        <w:noProof/>
      </w:rPr>
      <w:t>2</w:t>
    </w:r>
    <w:r>
      <w:rPr>
        <w:rStyle w:val="PageNumber"/>
      </w:rPr>
      <w:fldChar w:fldCharType="end"/>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942"/>
      <w:gridCol w:w="1492"/>
      <w:gridCol w:w="1399"/>
      <w:gridCol w:w="962"/>
    </w:tblGrid>
    <w:tr w:rsidR="005C695A" w:rsidRPr="00FF76E8" w14:paraId="48E06336" w14:textId="77777777" w:rsidTr="00FF76E8">
      <w:trPr>
        <w:trHeight w:val="323"/>
      </w:trPr>
      <w:tc>
        <w:tcPr>
          <w:tcW w:w="2068" w:type="dxa"/>
          <w:vMerge w:val="restart"/>
          <w:shd w:val="clear" w:color="auto" w:fill="auto"/>
        </w:tcPr>
        <w:p w14:paraId="4E8DBBF4" w14:textId="1B0D3848" w:rsidR="005C695A" w:rsidRPr="00342A68" w:rsidRDefault="0052002F" w:rsidP="005C695A">
          <w:pPr>
            <w:pStyle w:val="Header"/>
            <w:rPr>
              <w:rFonts w:ascii="Arial" w:hAnsi="Arial" w:cs="Arial"/>
            </w:rPr>
          </w:pPr>
          <w:r>
            <w:rPr>
              <w:rFonts w:ascii="Arial" w:hAnsi="Arial" w:cs="Arial"/>
              <w:noProof/>
            </w:rPr>
            <w:drawing>
              <wp:inline distT="0" distB="0" distL="0" distR="0" wp14:anchorId="1002B9E7" wp14:editId="388D2D3C">
                <wp:extent cx="1320800" cy="10350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1035050"/>
                        </a:xfrm>
                        <a:prstGeom prst="rect">
                          <a:avLst/>
                        </a:prstGeom>
                        <a:noFill/>
                        <a:ln>
                          <a:noFill/>
                        </a:ln>
                      </pic:spPr>
                    </pic:pic>
                  </a:graphicData>
                </a:graphic>
              </wp:inline>
            </w:drawing>
          </w:r>
        </w:p>
      </w:tc>
      <w:tc>
        <w:tcPr>
          <w:tcW w:w="4112" w:type="dxa"/>
          <w:shd w:val="clear" w:color="auto" w:fill="auto"/>
        </w:tcPr>
        <w:p w14:paraId="2E705848" w14:textId="77777777" w:rsidR="005C695A" w:rsidRPr="006A5CD0" w:rsidRDefault="005C695A" w:rsidP="00FF76E8">
          <w:pPr>
            <w:pStyle w:val="Header"/>
            <w:jc w:val="center"/>
            <w:rPr>
              <w:rFonts w:ascii="Arial" w:hAnsi="Arial" w:cs="Arial"/>
              <w:b/>
              <w:i/>
              <w:iCs/>
              <w:sz w:val="20"/>
              <w:szCs w:val="20"/>
            </w:rPr>
          </w:pPr>
          <w:r w:rsidRPr="006A5CD0">
            <w:rPr>
              <w:rFonts w:ascii="Arial" w:hAnsi="Arial" w:cs="Arial"/>
              <w:b/>
              <w:i/>
              <w:iCs/>
              <w:sz w:val="20"/>
              <w:szCs w:val="20"/>
            </w:rPr>
            <w:t>Topic Area</w:t>
          </w:r>
        </w:p>
      </w:tc>
      <w:tc>
        <w:tcPr>
          <w:tcW w:w="1511" w:type="dxa"/>
          <w:shd w:val="clear" w:color="auto" w:fill="auto"/>
        </w:tcPr>
        <w:p w14:paraId="26F7976D" w14:textId="77777777" w:rsidR="005C695A" w:rsidRPr="006A5CD0" w:rsidRDefault="005C695A" w:rsidP="00FF76E8">
          <w:pPr>
            <w:pStyle w:val="Header"/>
            <w:jc w:val="center"/>
            <w:rPr>
              <w:rFonts w:ascii="Arial" w:hAnsi="Arial" w:cs="Arial"/>
              <w:b/>
              <w:i/>
              <w:iCs/>
              <w:sz w:val="20"/>
              <w:szCs w:val="20"/>
            </w:rPr>
          </w:pPr>
          <w:r w:rsidRPr="006A5CD0">
            <w:rPr>
              <w:rFonts w:ascii="Arial" w:hAnsi="Arial" w:cs="Arial"/>
              <w:b/>
              <w:i/>
              <w:iCs/>
              <w:sz w:val="20"/>
              <w:szCs w:val="20"/>
            </w:rPr>
            <w:t>Document #</w:t>
          </w:r>
        </w:p>
      </w:tc>
      <w:tc>
        <w:tcPr>
          <w:tcW w:w="1421" w:type="dxa"/>
          <w:shd w:val="clear" w:color="auto" w:fill="auto"/>
        </w:tcPr>
        <w:p w14:paraId="0378FF34" w14:textId="77777777" w:rsidR="005C695A" w:rsidRPr="006A5CD0" w:rsidRDefault="005C695A" w:rsidP="00FF76E8">
          <w:pPr>
            <w:pStyle w:val="Header"/>
            <w:jc w:val="center"/>
            <w:rPr>
              <w:rFonts w:ascii="Arial" w:hAnsi="Arial" w:cs="Arial"/>
              <w:b/>
              <w:i/>
              <w:iCs/>
              <w:sz w:val="20"/>
              <w:szCs w:val="20"/>
            </w:rPr>
          </w:pPr>
          <w:r w:rsidRPr="006A5CD0">
            <w:rPr>
              <w:rFonts w:ascii="Arial" w:hAnsi="Arial" w:cs="Arial"/>
              <w:b/>
              <w:i/>
              <w:iCs/>
              <w:sz w:val="20"/>
              <w:szCs w:val="20"/>
            </w:rPr>
            <w:t>Revision Date</w:t>
          </w:r>
        </w:p>
      </w:tc>
      <w:tc>
        <w:tcPr>
          <w:tcW w:w="977" w:type="dxa"/>
          <w:shd w:val="clear" w:color="auto" w:fill="auto"/>
        </w:tcPr>
        <w:p w14:paraId="53E30FC2" w14:textId="77777777" w:rsidR="005C695A" w:rsidRPr="006A5CD0" w:rsidRDefault="005C695A" w:rsidP="00FF76E8">
          <w:pPr>
            <w:pStyle w:val="Header"/>
            <w:jc w:val="center"/>
            <w:rPr>
              <w:rFonts w:ascii="Arial" w:hAnsi="Arial" w:cs="Arial"/>
              <w:b/>
              <w:i/>
              <w:iCs/>
              <w:sz w:val="20"/>
              <w:szCs w:val="20"/>
            </w:rPr>
          </w:pPr>
          <w:r w:rsidRPr="006A5CD0">
            <w:rPr>
              <w:rFonts w:ascii="Arial" w:hAnsi="Arial" w:cs="Arial"/>
              <w:b/>
              <w:i/>
              <w:iCs/>
              <w:sz w:val="20"/>
              <w:szCs w:val="20"/>
            </w:rPr>
            <w:t>Page</w:t>
          </w:r>
        </w:p>
      </w:tc>
    </w:tr>
    <w:tr w:rsidR="005C695A" w14:paraId="287A2F30" w14:textId="77777777" w:rsidTr="00FF76E8">
      <w:trPr>
        <w:trHeight w:val="272"/>
      </w:trPr>
      <w:tc>
        <w:tcPr>
          <w:tcW w:w="2068" w:type="dxa"/>
          <w:vMerge/>
          <w:shd w:val="clear" w:color="auto" w:fill="auto"/>
        </w:tcPr>
        <w:p w14:paraId="634AF15F" w14:textId="77777777" w:rsidR="005C695A" w:rsidRPr="00342A68" w:rsidRDefault="005C695A" w:rsidP="005C695A">
          <w:pPr>
            <w:pStyle w:val="Header"/>
            <w:rPr>
              <w:rFonts w:ascii="Arial" w:hAnsi="Arial" w:cs="Arial"/>
            </w:rPr>
          </w:pPr>
        </w:p>
      </w:tc>
      <w:tc>
        <w:tcPr>
          <w:tcW w:w="4112" w:type="dxa"/>
          <w:shd w:val="clear" w:color="auto" w:fill="auto"/>
        </w:tcPr>
        <w:p w14:paraId="4D1AB2C9" w14:textId="77777777" w:rsidR="005C695A" w:rsidRPr="006A5CD0" w:rsidRDefault="00FF76E8" w:rsidP="00FF76E8">
          <w:pPr>
            <w:pStyle w:val="Header"/>
            <w:jc w:val="center"/>
            <w:rPr>
              <w:rFonts w:ascii="Arial" w:hAnsi="Arial" w:cs="Arial"/>
              <w:sz w:val="20"/>
              <w:szCs w:val="20"/>
            </w:rPr>
          </w:pPr>
          <w:r w:rsidRPr="006A5CD0">
            <w:rPr>
              <w:rFonts w:ascii="Arial" w:hAnsi="Arial" w:cs="Arial"/>
              <w:sz w:val="20"/>
              <w:szCs w:val="20"/>
            </w:rPr>
            <w:t>Supplier Portal – International Shipping</w:t>
          </w:r>
        </w:p>
      </w:tc>
      <w:tc>
        <w:tcPr>
          <w:tcW w:w="1511" w:type="dxa"/>
          <w:shd w:val="clear" w:color="auto" w:fill="auto"/>
        </w:tcPr>
        <w:p w14:paraId="1449AABB" w14:textId="77777777" w:rsidR="005C695A" w:rsidRPr="006A5CD0" w:rsidRDefault="00FF76E8" w:rsidP="00FF76E8">
          <w:pPr>
            <w:pStyle w:val="Header"/>
            <w:jc w:val="center"/>
            <w:rPr>
              <w:rFonts w:ascii="Arial" w:hAnsi="Arial" w:cs="Arial"/>
              <w:sz w:val="20"/>
              <w:szCs w:val="20"/>
            </w:rPr>
          </w:pPr>
          <w:r w:rsidRPr="006A5CD0">
            <w:rPr>
              <w:rFonts w:ascii="Arial" w:hAnsi="Arial" w:cs="Arial"/>
              <w:sz w:val="20"/>
              <w:szCs w:val="20"/>
            </w:rPr>
            <w:t>N/A</w:t>
          </w:r>
        </w:p>
      </w:tc>
      <w:tc>
        <w:tcPr>
          <w:tcW w:w="1421" w:type="dxa"/>
          <w:shd w:val="clear" w:color="auto" w:fill="auto"/>
        </w:tcPr>
        <w:p w14:paraId="69277603" w14:textId="21597AD0" w:rsidR="005C695A" w:rsidRPr="006A5CD0" w:rsidRDefault="001E1AB6" w:rsidP="00FF76E8">
          <w:pPr>
            <w:pStyle w:val="Header"/>
            <w:jc w:val="center"/>
            <w:rPr>
              <w:rFonts w:ascii="Arial" w:hAnsi="Arial" w:cs="Arial"/>
              <w:sz w:val="20"/>
              <w:szCs w:val="20"/>
            </w:rPr>
          </w:pPr>
          <w:r>
            <w:rPr>
              <w:rFonts w:ascii="Arial" w:hAnsi="Arial" w:cs="Arial"/>
              <w:sz w:val="20"/>
              <w:szCs w:val="20"/>
            </w:rPr>
            <w:t>February</w:t>
          </w:r>
          <w:r w:rsidR="00342A68" w:rsidRPr="006A5CD0">
            <w:rPr>
              <w:rFonts w:ascii="Arial" w:hAnsi="Arial" w:cs="Arial"/>
              <w:sz w:val="20"/>
              <w:szCs w:val="20"/>
            </w:rPr>
            <w:t xml:space="preserve"> 2021</w:t>
          </w:r>
        </w:p>
      </w:tc>
      <w:tc>
        <w:tcPr>
          <w:tcW w:w="977" w:type="dxa"/>
          <w:shd w:val="clear" w:color="auto" w:fill="auto"/>
        </w:tcPr>
        <w:p w14:paraId="29E74621" w14:textId="77777777" w:rsidR="005C695A" w:rsidRPr="006A5CD0" w:rsidRDefault="005C695A" w:rsidP="00FF76E8">
          <w:pPr>
            <w:pStyle w:val="Header"/>
            <w:jc w:val="center"/>
            <w:rPr>
              <w:rFonts w:ascii="Arial" w:hAnsi="Arial" w:cs="Arial"/>
              <w:sz w:val="20"/>
              <w:szCs w:val="20"/>
            </w:rPr>
          </w:pPr>
        </w:p>
      </w:tc>
    </w:tr>
    <w:tr w:rsidR="005C695A" w14:paraId="30AD3A53" w14:textId="77777777" w:rsidTr="00FF76E8">
      <w:trPr>
        <w:trHeight w:val="647"/>
      </w:trPr>
      <w:tc>
        <w:tcPr>
          <w:tcW w:w="2068" w:type="dxa"/>
          <w:vMerge/>
          <w:shd w:val="clear" w:color="auto" w:fill="auto"/>
        </w:tcPr>
        <w:p w14:paraId="72711E0D" w14:textId="77777777" w:rsidR="005C695A" w:rsidRPr="00342A68" w:rsidRDefault="005C695A" w:rsidP="005C695A">
          <w:pPr>
            <w:pStyle w:val="Header"/>
            <w:rPr>
              <w:rFonts w:ascii="Arial" w:hAnsi="Arial" w:cs="Arial"/>
            </w:rPr>
          </w:pPr>
        </w:p>
      </w:tc>
      <w:tc>
        <w:tcPr>
          <w:tcW w:w="8023" w:type="dxa"/>
          <w:gridSpan w:val="4"/>
          <w:shd w:val="clear" w:color="auto" w:fill="auto"/>
        </w:tcPr>
        <w:p w14:paraId="789ABBDA" w14:textId="77777777" w:rsidR="00FF76E8" w:rsidRPr="006A5CD0" w:rsidRDefault="00FF76E8" w:rsidP="005C695A">
          <w:pPr>
            <w:pStyle w:val="Header"/>
            <w:jc w:val="center"/>
            <w:rPr>
              <w:rFonts w:ascii="Arial" w:hAnsi="Arial" w:cs="Arial"/>
              <w:b/>
              <w:bCs/>
              <w:sz w:val="30"/>
              <w:szCs w:val="30"/>
            </w:rPr>
          </w:pPr>
        </w:p>
        <w:p w14:paraId="63258005" w14:textId="77777777" w:rsidR="005C695A" w:rsidRPr="006A5CD0" w:rsidRDefault="00FF76E8" w:rsidP="005C695A">
          <w:pPr>
            <w:pStyle w:val="Header"/>
            <w:jc w:val="center"/>
            <w:rPr>
              <w:rFonts w:ascii="Arial" w:hAnsi="Arial" w:cs="Arial"/>
              <w:b/>
              <w:bCs/>
              <w:sz w:val="30"/>
              <w:szCs w:val="30"/>
            </w:rPr>
          </w:pPr>
          <w:r w:rsidRPr="006A5CD0">
            <w:rPr>
              <w:rFonts w:ascii="Arial" w:hAnsi="Arial" w:cs="Arial"/>
              <w:b/>
              <w:bCs/>
              <w:sz w:val="30"/>
              <w:szCs w:val="30"/>
            </w:rPr>
            <w:t>Supplier International Shipping Instructions</w:t>
          </w:r>
        </w:p>
      </w:tc>
    </w:tr>
  </w:tbl>
  <w:p w14:paraId="00A35B52" w14:textId="77777777" w:rsidR="005C695A" w:rsidRDefault="005C695A" w:rsidP="005C695A">
    <w:pPr>
      <w:pStyle w:val="Header"/>
    </w:pPr>
  </w:p>
  <w:p w14:paraId="15F3121D" w14:textId="77777777" w:rsidR="004E6CA2" w:rsidRDefault="004E6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E5257"/>
    <w:multiLevelType w:val="multilevel"/>
    <w:tmpl w:val="2A041EB2"/>
    <w:lvl w:ilvl="0">
      <w:start w:val="3"/>
      <w:numFmt w:val="decimal"/>
      <w:lvlText w:val="%1"/>
      <w:lvlJc w:val="left"/>
      <w:pPr>
        <w:ind w:left="400" w:hanging="40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4591F38"/>
    <w:multiLevelType w:val="hybridMultilevel"/>
    <w:tmpl w:val="A7B41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F93E44"/>
    <w:multiLevelType w:val="hybridMultilevel"/>
    <w:tmpl w:val="021C6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D45E1C"/>
    <w:multiLevelType w:val="hybridMultilevel"/>
    <w:tmpl w:val="8EA28A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AC50C96"/>
    <w:multiLevelType w:val="hybridMultilevel"/>
    <w:tmpl w:val="23D62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7C547B"/>
    <w:multiLevelType w:val="hybridMultilevel"/>
    <w:tmpl w:val="12F47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BFC7961"/>
    <w:multiLevelType w:val="multilevel"/>
    <w:tmpl w:val="2062B040"/>
    <w:lvl w:ilvl="0">
      <w:start w:val="1"/>
      <w:numFmt w:val="decimal"/>
      <w:lvlText w:val="%1.0"/>
      <w:lvlJc w:val="left"/>
      <w:pPr>
        <w:tabs>
          <w:tab w:val="num" w:pos="-31680"/>
        </w:tabs>
        <w:ind w:left="0" w:hanging="720"/>
      </w:pPr>
      <w:rPr>
        <w:rFonts w:ascii="Arial" w:hAnsi="Arial" w:hint="default"/>
        <w:b/>
        <w:i w:val="0"/>
        <w:sz w:val="28"/>
      </w:rPr>
    </w:lvl>
    <w:lvl w:ilvl="1">
      <w:start w:val="1"/>
      <w:numFmt w:val="decimal"/>
      <w:lvlText w:val="%1.%2"/>
      <w:lvlJc w:val="left"/>
      <w:pPr>
        <w:tabs>
          <w:tab w:val="num" w:pos="-31680"/>
        </w:tabs>
        <w:ind w:left="720" w:hanging="720"/>
      </w:pPr>
      <w:rPr>
        <w:rFonts w:ascii="Arial" w:hAnsi="Arial" w:hint="default"/>
        <w:b/>
        <w:i w:val="0"/>
        <w:sz w:val="22"/>
        <w:szCs w:val="22"/>
      </w:rPr>
    </w:lvl>
    <w:lvl w:ilvl="2">
      <w:start w:val="1"/>
      <w:numFmt w:val="decimal"/>
      <w:lvlText w:val="%3."/>
      <w:lvlJc w:val="left"/>
      <w:pPr>
        <w:tabs>
          <w:tab w:val="num" w:pos="-31680"/>
        </w:tabs>
        <w:ind w:left="1080" w:hanging="360"/>
      </w:pPr>
      <w:rPr>
        <w:rFonts w:hint="default"/>
        <w:b w:val="0"/>
        <w:i w:val="0"/>
        <w:sz w:val="20"/>
        <w:szCs w:val="20"/>
      </w:rPr>
    </w:lvl>
    <w:lvl w:ilvl="3">
      <w:start w:val="1"/>
      <w:numFmt w:val="lowerLetter"/>
      <w:lvlText w:val="%4."/>
      <w:lvlJc w:val="left"/>
      <w:pPr>
        <w:tabs>
          <w:tab w:val="num" w:pos="-31680"/>
        </w:tabs>
        <w:ind w:left="1440" w:hanging="360"/>
      </w:pPr>
      <w:rPr>
        <w:rFonts w:ascii="Arial" w:hAnsi="Arial" w:hint="default"/>
        <w:b w:val="0"/>
        <w:i w:val="0"/>
        <w:sz w:val="20"/>
        <w:szCs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0CE4DE5"/>
    <w:multiLevelType w:val="hybridMultilevel"/>
    <w:tmpl w:val="44585EE2"/>
    <w:lvl w:ilvl="0" w:tplc="04090001">
      <w:start w:val="1"/>
      <w:numFmt w:val="bullet"/>
      <w:lvlText w:val=""/>
      <w:lvlJc w:val="left"/>
      <w:pPr>
        <w:ind w:left="1560" w:hanging="400"/>
      </w:pPr>
      <w:rPr>
        <w:rFonts w:ascii="Symbol" w:hAnsi="Symbol" w:hint="default"/>
      </w:rPr>
    </w:lvl>
    <w:lvl w:ilvl="1" w:tplc="04090003">
      <w:start w:val="1"/>
      <w:numFmt w:val="bullet"/>
      <w:lvlText w:val=""/>
      <w:lvlJc w:val="left"/>
      <w:pPr>
        <w:ind w:left="1960" w:hanging="400"/>
      </w:pPr>
      <w:rPr>
        <w:rFonts w:ascii="Wingdings" w:hAnsi="Wingdings" w:hint="default"/>
      </w:rPr>
    </w:lvl>
    <w:lvl w:ilvl="2" w:tplc="04090005">
      <w:start w:val="1"/>
      <w:numFmt w:val="bullet"/>
      <w:lvlText w:val=""/>
      <w:lvlJc w:val="left"/>
      <w:pPr>
        <w:ind w:left="2360" w:hanging="400"/>
      </w:pPr>
      <w:rPr>
        <w:rFonts w:ascii="Wingdings" w:hAnsi="Wingdings" w:hint="default"/>
      </w:rPr>
    </w:lvl>
    <w:lvl w:ilvl="3" w:tplc="04090001">
      <w:start w:val="1"/>
      <w:numFmt w:val="bullet"/>
      <w:lvlText w:val=""/>
      <w:lvlJc w:val="left"/>
      <w:pPr>
        <w:ind w:left="2760" w:hanging="400"/>
      </w:pPr>
      <w:rPr>
        <w:rFonts w:ascii="Wingdings" w:hAnsi="Wingdings" w:hint="default"/>
      </w:rPr>
    </w:lvl>
    <w:lvl w:ilvl="4" w:tplc="04090003">
      <w:start w:val="1"/>
      <w:numFmt w:val="bullet"/>
      <w:lvlText w:val=""/>
      <w:lvlJc w:val="left"/>
      <w:pPr>
        <w:ind w:left="3160" w:hanging="400"/>
      </w:pPr>
      <w:rPr>
        <w:rFonts w:ascii="Wingdings" w:hAnsi="Wingdings" w:hint="default"/>
      </w:rPr>
    </w:lvl>
    <w:lvl w:ilvl="5" w:tplc="04090005">
      <w:start w:val="1"/>
      <w:numFmt w:val="bullet"/>
      <w:lvlText w:val=""/>
      <w:lvlJc w:val="left"/>
      <w:pPr>
        <w:ind w:left="3560" w:hanging="400"/>
      </w:pPr>
      <w:rPr>
        <w:rFonts w:ascii="Wingdings" w:hAnsi="Wingdings" w:hint="default"/>
      </w:rPr>
    </w:lvl>
    <w:lvl w:ilvl="6" w:tplc="04090001">
      <w:start w:val="1"/>
      <w:numFmt w:val="bullet"/>
      <w:lvlText w:val=""/>
      <w:lvlJc w:val="left"/>
      <w:pPr>
        <w:ind w:left="3960" w:hanging="400"/>
      </w:pPr>
      <w:rPr>
        <w:rFonts w:ascii="Wingdings" w:hAnsi="Wingdings" w:hint="default"/>
      </w:rPr>
    </w:lvl>
    <w:lvl w:ilvl="7" w:tplc="04090003">
      <w:start w:val="1"/>
      <w:numFmt w:val="bullet"/>
      <w:lvlText w:val=""/>
      <w:lvlJc w:val="left"/>
      <w:pPr>
        <w:ind w:left="4360" w:hanging="400"/>
      </w:pPr>
      <w:rPr>
        <w:rFonts w:ascii="Wingdings" w:hAnsi="Wingdings" w:hint="default"/>
      </w:rPr>
    </w:lvl>
    <w:lvl w:ilvl="8" w:tplc="04090005">
      <w:start w:val="1"/>
      <w:numFmt w:val="bullet"/>
      <w:lvlText w:val=""/>
      <w:lvlJc w:val="left"/>
      <w:pPr>
        <w:ind w:left="4760" w:hanging="400"/>
      </w:pPr>
      <w:rPr>
        <w:rFonts w:ascii="Wingdings" w:hAnsi="Wingdings" w:hint="default"/>
      </w:rPr>
    </w:lvl>
  </w:abstractNum>
  <w:abstractNum w:abstractNumId="8" w15:restartNumberingAfterBreak="0">
    <w:nsid w:val="7BBF20A2"/>
    <w:multiLevelType w:val="hybridMultilevel"/>
    <w:tmpl w:val="2A545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2"/>
  </w:num>
  <w:num w:numId="6">
    <w:abstractNumId w:val="1"/>
  </w:num>
  <w:num w:numId="7">
    <w:abstractNumId w:val="4"/>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09"/>
    <w:rsid w:val="000006C7"/>
    <w:rsid w:val="00002733"/>
    <w:rsid w:val="0000551F"/>
    <w:rsid w:val="000420F5"/>
    <w:rsid w:val="00043376"/>
    <w:rsid w:val="00057E52"/>
    <w:rsid w:val="000609AE"/>
    <w:rsid w:val="00062EFA"/>
    <w:rsid w:val="000677D8"/>
    <w:rsid w:val="00076E01"/>
    <w:rsid w:val="000826FD"/>
    <w:rsid w:val="00085E6C"/>
    <w:rsid w:val="00087CF7"/>
    <w:rsid w:val="00090122"/>
    <w:rsid w:val="000A53EB"/>
    <w:rsid w:val="000A68BD"/>
    <w:rsid w:val="000B002C"/>
    <w:rsid w:val="000B1FD3"/>
    <w:rsid w:val="000B2F6D"/>
    <w:rsid w:val="000C412C"/>
    <w:rsid w:val="000C5533"/>
    <w:rsid w:val="000C6BE2"/>
    <w:rsid w:val="000C6EF4"/>
    <w:rsid w:val="000D7781"/>
    <w:rsid w:val="000D788C"/>
    <w:rsid w:val="000E4DDB"/>
    <w:rsid w:val="000F1F4D"/>
    <w:rsid w:val="000F33D3"/>
    <w:rsid w:val="000F5BE3"/>
    <w:rsid w:val="00112317"/>
    <w:rsid w:val="001142EF"/>
    <w:rsid w:val="00115841"/>
    <w:rsid w:val="00121599"/>
    <w:rsid w:val="00123E1C"/>
    <w:rsid w:val="001243BF"/>
    <w:rsid w:val="00131116"/>
    <w:rsid w:val="00135C48"/>
    <w:rsid w:val="00141609"/>
    <w:rsid w:val="00144A8E"/>
    <w:rsid w:val="00147FE8"/>
    <w:rsid w:val="00150370"/>
    <w:rsid w:val="00160664"/>
    <w:rsid w:val="0017422E"/>
    <w:rsid w:val="0017647B"/>
    <w:rsid w:val="00185CC4"/>
    <w:rsid w:val="0018651B"/>
    <w:rsid w:val="00191A73"/>
    <w:rsid w:val="001971F1"/>
    <w:rsid w:val="001A45A8"/>
    <w:rsid w:val="001B5C26"/>
    <w:rsid w:val="001B62AD"/>
    <w:rsid w:val="001C0F00"/>
    <w:rsid w:val="001C25D5"/>
    <w:rsid w:val="001C649D"/>
    <w:rsid w:val="001D636C"/>
    <w:rsid w:val="001E1AB6"/>
    <w:rsid w:val="001E24AD"/>
    <w:rsid w:val="001E3779"/>
    <w:rsid w:val="001E4B97"/>
    <w:rsid w:val="00227665"/>
    <w:rsid w:val="00227943"/>
    <w:rsid w:val="00227CED"/>
    <w:rsid w:val="002353D0"/>
    <w:rsid w:val="002540B3"/>
    <w:rsid w:val="00265815"/>
    <w:rsid w:val="00267F8F"/>
    <w:rsid w:val="00276DE5"/>
    <w:rsid w:val="00282006"/>
    <w:rsid w:val="00285B89"/>
    <w:rsid w:val="00286DE8"/>
    <w:rsid w:val="00294BCB"/>
    <w:rsid w:val="00297961"/>
    <w:rsid w:val="002A3D85"/>
    <w:rsid w:val="002B2CC5"/>
    <w:rsid w:val="002B4BBD"/>
    <w:rsid w:val="002D1066"/>
    <w:rsid w:val="002D4628"/>
    <w:rsid w:val="002E0070"/>
    <w:rsid w:val="002F3C61"/>
    <w:rsid w:val="003120DC"/>
    <w:rsid w:val="00323C15"/>
    <w:rsid w:val="003249E1"/>
    <w:rsid w:val="00342A68"/>
    <w:rsid w:val="003445CF"/>
    <w:rsid w:val="00344E72"/>
    <w:rsid w:val="00376A5D"/>
    <w:rsid w:val="00377409"/>
    <w:rsid w:val="003812F9"/>
    <w:rsid w:val="003910B3"/>
    <w:rsid w:val="0039388A"/>
    <w:rsid w:val="003A228F"/>
    <w:rsid w:val="003A4C3F"/>
    <w:rsid w:val="003B4874"/>
    <w:rsid w:val="003B6EA1"/>
    <w:rsid w:val="003B6F40"/>
    <w:rsid w:val="003C022E"/>
    <w:rsid w:val="003C0C7D"/>
    <w:rsid w:val="003C5FE7"/>
    <w:rsid w:val="003C623B"/>
    <w:rsid w:val="003D1316"/>
    <w:rsid w:val="003E4285"/>
    <w:rsid w:val="003F544A"/>
    <w:rsid w:val="00401990"/>
    <w:rsid w:val="00406D62"/>
    <w:rsid w:val="0040799F"/>
    <w:rsid w:val="00413CB4"/>
    <w:rsid w:val="00413DAF"/>
    <w:rsid w:val="00415D1C"/>
    <w:rsid w:val="0042049D"/>
    <w:rsid w:val="00441D98"/>
    <w:rsid w:val="004504A0"/>
    <w:rsid w:val="00451BAE"/>
    <w:rsid w:val="00457482"/>
    <w:rsid w:val="00463E2E"/>
    <w:rsid w:val="00467C75"/>
    <w:rsid w:val="00473A20"/>
    <w:rsid w:val="0047454F"/>
    <w:rsid w:val="0049470A"/>
    <w:rsid w:val="004A0EB7"/>
    <w:rsid w:val="004A3AB1"/>
    <w:rsid w:val="004A7690"/>
    <w:rsid w:val="004B33C6"/>
    <w:rsid w:val="004B413E"/>
    <w:rsid w:val="004C05AC"/>
    <w:rsid w:val="004C5934"/>
    <w:rsid w:val="004E2311"/>
    <w:rsid w:val="004E300D"/>
    <w:rsid w:val="004E31D3"/>
    <w:rsid w:val="004E3BAE"/>
    <w:rsid w:val="004E5B2C"/>
    <w:rsid w:val="004E6132"/>
    <w:rsid w:val="004E6CA2"/>
    <w:rsid w:val="004F3AB3"/>
    <w:rsid w:val="00510533"/>
    <w:rsid w:val="00511386"/>
    <w:rsid w:val="005158B9"/>
    <w:rsid w:val="0052002F"/>
    <w:rsid w:val="00521CBF"/>
    <w:rsid w:val="00521FA3"/>
    <w:rsid w:val="005449AF"/>
    <w:rsid w:val="00552A42"/>
    <w:rsid w:val="00552ED0"/>
    <w:rsid w:val="00554E30"/>
    <w:rsid w:val="00560DC8"/>
    <w:rsid w:val="00564716"/>
    <w:rsid w:val="005818DC"/>
    <w:rsid w:val="00583BFB"/>
    <w:rsid w:val="00594AD5"/>
    <w:rsid w:val="00596965"/>
    <w:rsid w:val="005A36E3"/>
    <w:rsid w:val="005A77C0"/>
    <w:rsid w:val="005B1FE4"/>
    <w:rsid w:val="005B3F6D"/>
    <w:rsid w:val="005C1F6A"/>
    <w:rsid w:val="005C4487"/>
    <w:rsid w:val="005C4A67"/>
    <w:rsid w:val="005C695A"/>
    <w:rsid w:val="005E0A29"/>
    <w:rsid w:val="005E1896"/>
    <w:rsid w:val="005E1AC6"/>
    <w:rsid w:val="005E4D5D"/>
    <w:rsid w:val="005E5851"/>
    <w:rsid w:val="005E5ABE"/>
    <w:rsid w:val="005E7B04"/>
    <w:rsid w:val="005F20BB"/>
    <w:rsid w:val="006008A9"/>
    <w:rsid w:val="00600B78"/>
    <w:rsid w:val="006012D3"/>
    <w:rsid w:val="00604A2A"/>
    <w:rsid w:val="006110F9"/>
    <w:rsid w:val="006138AB"/>
    <w:rsid w:val="006146BF"/>
    <w:rsid w:val="0062259F"/>
    <w:rsid w:val="006323B5"/>
    <w:rsid w:val="00634DCB"/>
    <w:rsid w:val="00641E4D"/>
    <w:rsid w:val="00653D09"/>
    <w:rsid w:val="00655DDF"/>
    <w:rsid w:val="00657C3E"/>
    <w:rsid w:val="00665127"/>
    <w:rsid w:val="00666998"/>
    <w:rsid w:val="00686EB5"/>
    <w:rsid w:val="00692CB9"/>
    <w:rsid w:val="006A008C"/>
    <w:rsid w:val="006A5CD0"/>
    <w:rsid w:val="006B39DF"/>
    <w:rsid w:val="006C04D9"/>
    <w:rsid w:val="006D41D9"/>
    <w:rsid w:val="006E58C6"/>
    <w:rsid w:val="006F15C5"/>
    <w:rsid w:val="007042B7"/>
    <w:rsid w:val="0071455D"/>
    <w:rsid w:val="00724181"/>
    <w:rsid w:val="00734CF9"/>
    <w:rsid w:val="0073635B"/>
    <w:rsid w:val="00746C3C"/>
    <w:rsid w:val="0074766B"/>
    <w:rsid w:val="007633C1"/>
    <w:rsid w:val="007800ED"/>
    <w:rsid w:val="0078037F"/>
    <w:rsid w:val="00784BB6"/>
    <w:rsid w:val="007868D1"/>
    <w:rsid w:val="0078690C"/>
    <w:rsid w:val="007A7A44"/>
    <w:rsid w:val="007B1513"/>
    <w:rsid w:val="007B3492"/>
    <w:rsid w:val="007C339F"/>
    <w:rsid w:val="007E4BFE"/>
    <w:rsid w:val="007E5FEC"/>
    <w:rsid w:val="007F7F39"/>
    <w:rsid w:val="00801E1B"/>
    <w:rsid w:val="00806B64"/>
    <w:rsid w:val="00837C53"/>
    <w:rsid w:val="00841222"/>
    <w:rsid w:val="00844299"/>
    <w:rsid w:val="00852621"/>
    <w:rsid w:val="008656EB"/>
    <w:rsid w:val="00872B52"/>
    <w:rsid w:val="0088020B"/>
    <w:rsid w:val="00885164"/>
    <w:rsid w:val="00894433"/>
    <w:rsid w:val="00896410"/>
    <w:rsid w:val="008B02A4"/>
    <w:rsid w:val="008C04DF"/>
    <w:rsid w:val="008C2363"/>
    <w:rsid w:val="008C358B"/>
    <w:rsid w:val="008D72FC"/>
    <w:rsid w:val="008E16D1"/>
    <w:rsid w:val="008F4D87"/>
    <w:rsid w:val="008F6518"/>
    <w:rsid w:val="008F7C4D"/>
    <w:rsid w:val="009036FB"/>
    <w:rsid w:val="00903DD0"/>
    <w:rsid w:val="00905A1F"/>
    <w:rsid w:val="00907EAB"/>
    <w:rsid w:val="009164C3"/>
    <w:rsid w:val="009172E2"/>
    <w:rsid w:val="00927A09"/>
    <w:rsid w:val="0093134B"/>
    <w:rsid w:val="00933A77"/>
    <w:rsid w:val="00933B73"/>
    <w:rsid w:val="0093415D"/>
    <w:rsid w:val="00935C21"/>
    <w:rsid w:val="009403F6"/>
    <w:rsid w:val="0094657B"/>
    <w:rsid w:val="00951DE3"/>
    <w:rsid w:val="00956A73"/>
    <w:rsid w:val="00960AEC"/>
    <w:rsid w:val="00964B88"/>
    <w:rsid w:val="00965DDE"/>
    <w:rsid w:val="00972BB0"/>
    <w:rsid w:val="00974334"/>
    <w:rsid w:val="00984F81"/>
    <w:rsid w:val="00992C41"/>
    <w:rsid w:val="009965DD"/>
    <w:rsid w:val="009A1D3C"/>
    <w:rsid w:val="009A38EA"/>
    <w:rsid w:val="009A49AD"/>
    <w:rsid w:val="009A6926"/>
    <w:rsid w:val="009A7F3E"/>
    <w:rsid w:val="009B4946"/>
    <w:rsid w:val="009B4982"/>
    <w:rsid w:val="009B54CC"/>
    <w:rsid w:val="009C0627"/>
    <w:rsid w:val="009C1913"/>
    <w:rsid w:val="009C1BDD"/>
    <w:rsid w:val="009C2E7C"/>
    <w:rsid w:val="009D369D"/>
    <w:rsid w:val="009D5619"/>
    <w:rsid w:val="009E1132"/>
    <w:rsid w:val="009E351A"/>
    <w:rsid w:val="009E59D7"/>
    <w:rsid w:val="009E600C"/>
    <w:rsid w:val="009F2886"/>
    <w:rsid w:val="00A02EED"/>
    <w:rsid w:val="00A04784"/>
    <w:rsid w:val="00A25B0B"/>
    <w:rsid w:val="00A26A87"/>
    <w:rsid w:val="00A30B0F"/>
    <w:rsid w:val="00A315E1"/>
    <w:rsid w:val="00A32841"/>
    <w:rsid w:val="00A37683"/>
    <w:rsid w:val="00A377C6"/>
    <w:rsid w:val="00A42D8E"/>
    <w:rsid w:val="00A7385D"/>
    <w:rsid w:val="00A86A32"/>
    <w:rsid w:val="00AA2D65"/>
    <w:rsid w:val="00AA2D6D"/>
    <w:rsid w:val="00AA47BE"/>
    <w:rsid w:val="00AA4E78"/>
    <w:rsid w:val="00AA6BF0"/>
    <w:rsid w:val="00AB3258"/>
    <w:rsid w:val="00AC409B"/>
    <w:rsid w:val="00AC66D3"/>
    <w:rsid w:val="00AD2D44"/>
    <w:rsid w:val="00AD5EC7"/>
    <w:rsid w:val="00AD6FF9"/>
    <w:rsid w:val="00AF5BD0"/>
    <w:rsid w:val="00B00D3A"/>
    <w:rsid w:val="00B10D1F"/>
    <w:rsid w:val="00B12143"/>
    <w:rsid w:val="00B21572"/>
    <w:rsid w:val="00B227D1"/>
    <w:rsid w:val="00B234D6"/>
    <w:rsid w:val="00B35778"/>
    <w:rsid w:val="00B479C4"/>
    <w:rsid w:val="00B5217D"/>
    <w:rsid w:val="00B52204"/>
    <w:rsid w:val="00B52345"/>
    <w:rsid w:val="00B576E6"/>
    <w:rsid w:val="00B64975"/>
    <w:rsid w:val="00B64B18"/>
    <w:rsid w:val="00B66E26"/>
    <w:rsid w:val="00B74A27"/>
    <w:rsid w:val="00B76287"/>
    <w:rsid w:val="00B80A7F"/>
    <w:rsid w:val="00BA3AEB"/>
    <w:rsid w:val="00BB173E"/>
    <w:rsid w:val="00BB5581"/>
    <w:rsid w:val="00BB74EE"/>
    <w:rsid w:val="00BC3CA0"/>
    <w:rsid w:val="00BC6CBC"/>
    <w:rsid w:val="00BD23EF"/>
    <w:rsid w:val="00BD29D1"/>
    <w:rsid w:val="00BD3C2B"/>
    <w:rsid w:val="00BD7D56"/>
    <w:rsid w:val="00BE4A24"/>
    <w:rsid w:val="00BE569C"/>
    <w:rsid w:val="00C06B11"/>
    <w:rsid w:val="00C13150"/>
    <w:rsid w:val="00C24731"/>
    <w:rsid w:val="00C3327E"/>
    <w:rsid w:val="00C356C6"/>
    <w:rsid w:val="00C36513"/>
    <w:rsid w:val="00C3697E"/>
    <w:rsid w:val="00C46431"/>
    <w:rsid w:val="00C51737"/>
    <w:rsid w:val="00C611CF"/>
    <w:rsid w:val="00C66693"/>
    <w:rsid w:val="00C67BB5"/>
    <w:rsid w:val="00C800C5"/>
    <w:rsid w:val="00C95091"/>
    <w:rsid w:val="00CA37A7"/>
    <w:rsid w:val="00CA6333"/>
    <w:rsid w:val="00CA747A"/>
    <w:rsid w:val="00CA78E9"/>
    <w:rsid w:val="00CA79B4"/>
    <w:rsid w:val="00CC280D"/>
    <w:rsid w:val="00CD356E"/>
    <w:rsid w:val="00CF75F7"/>
    <w:rsid w:val="00D06CF7"/>
    <w:rsid w:val="00D1314D"/>
    <w:rsid w:val="00D17F99"/>
    <w:rsid w:val="00D20DB8"/>
    <w:rsid w:val="00D24370"/>
    <w:rsid w:val="00D27DE1"/>
    <w:rsid w:val="00D3497A"/>
    <w:rsid w:val="00D4033D"/>
    <w:rsid w:val="00D41CAB"/>
    <w:rsid w:val="00D91996"/>
    <w:rsid w:val="00D9679E"/>
    <w:rsid w:val="00DA31ED"/>
    <w:rsid w:val="00DB046F"/>
    <w:rsid w:val="00DB55D7"/>
    <w:rsid w:val="00DB6E55"/>
    <w:rsid w:val="00DD35E1"/>
    <w:rsid w:val="00DF2EDD"/>
    <w:rsid w:val="00DF7B3F"/>
    <w:rsid w:val="00E006AD"/>
    <w:rsid w:val="00E01F6E"/>
    <w:rsid w:val="00E05E87"/>
    <w:rsid w:val="00E12A4E"/>
    <w:rsid w:val="00E214A4"/>
    <w:rsid w:val="00E341A3"/>
    <w:rsid w:val="00E44AA2"/>
    <w:rsid w:val="00E461F1"/>
    <w:rsid w:val="00E51347"/>
    <w:rsid w:val="00E6204F"/>
    <w:rsid w:val="00E64F01"/>
    <w:rsid w:val="00E7523B"/>
    <w:rsid w:val="00E76CBD"/>
    <w:rsid w:val="00EB07BE"/>
    <w:rsid w:val="00EB17F5"/>
    <w:rsid w:val="00EB1F3F"/>
    <w:rsid w:val="00EC0FDA"/>
    <w:rsid w:val="00ED474C"/>
    <w:rsid w:val="00EE1749"/>
    <w:rsid w:val="00EE1EE8"/>
    <w:rsid w:val="00EE6C5B"/>
    <w:rsid w:val="00EF1A7D"/>
    <w:rsid w:val="00EF2CE6"/>
    <w:rsid w:val="00EF6D8B"/>
    <w:rsid w:val="00F07D6F"/>
    <w:rsid w:val="00F225BA"/>
    <w:rsid w:val="00F233B3"/>
    <w:rsid w:val="00F2454D"/>
    <w:rsid w:val="00F26407"/>
    <w:rsid w:val="00F27C83"/>
    <w:rsid w:val="00F34998"/>
    <w:rsid w:val="00F45257"/>
    <w:rsid w:val="00F514DE"/>
    <w:rsid w:val="00F61A9C"/>
    <w:rsid w:val="00F65628"/>
    <w:rsid w:val="00F67F6B"/>
    <w:rsid w:val="00F74194"/>
    <w:rsid w:val="00F75DAF"/>
    <w:rsid w:val="00F7674B"/>
    <w:rsid w:val="00F807F9"/>
    <w:rsid w:val="00F96EEC"/>
    <w:rsid w:val="00FA3D3C"/>
    <w:rsid w:val="00FB329D"/>
    <w:rsid w:val="00FB7E4D"/>
    <w:rsid w:val="00FC001A"/>
    <w:rsid w:val="00FC4501"/>
    <w:rsid w:val="00FD6A30"/>
    <w:rsid w:val="00FF5C4E"/>
    <w:rsid w:val="00FF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ACB37"/>
  <w15:chartTrackingRefBased/>
  <w15:docId w15:val="{353FF955-E867-4687-AFD5-AAB22B3D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7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2D8E"/>
    <w:pPr>
      <w:tabs>
        <w:tab w:val="center" w:pos="4320"/>
        <w:tab w:val="right" w:pos="8640"/>
      </w:tabs>
    </w:pPr>
  </w:style>
  <w:style w:type="paragraph" w:styleId="Footer">
    <w:name w:val="footer"/>
    <w:basedOn w:val="Normal"/>
    <w:link w:val="FooterChar"/>
    <w:uiPriority w:val="99"/>
    <w:rsid w:val="00A42D8E"/>
    <w:pPr>
      <w:tabs>
        <w:tab w:val="center" w:pos="4320"/>
        <w:tab w:val="right" w:pos="8640"/>
      </w:tabs>
    </w:pPr>
  </w:style>
  <w:style w:type="character" w:styleId="PageNumber">
    <w:name w:val="page number"/>
    <w:basedOn w:val="DefaultParagraphFont"/>
    <w:rsid w:val="00A42D8E"/>
  </w:style>
  <w:style w:type="paragraph" w:styleId="BalloonText">
    <w:name w:val="Balloon Text"/>
    <w:basedOn w:val="Normal"/>
    <w:semiHidden/>
    <w:rsid w:val="009A7F3E"/>
    <w:rPr>
      <w:sz w:val="18"/>
      <w:szCs w:val="18"/>
    </w:rPr>
  </w:style>
  <w:style w:type="paragraph" w:styleId="Revision">
    <w:name w:val="Revision"/>
    <w:hidden/>
    <w:uiPriority w:val="99"/>
    <w:semiHidden/>
    <w:rsid w:val="006323B5"/>
    <w:rPr>
      <w:sz w:val="24"/>
      <w:szCs w:val="24"/>
      <w:lang w:eastAsia="ko-KR"/>
    </w:rPr>
  </w:style>
  <w:style w:type="character" w:customStyle="1" w:styleId="left">
    <w:name w:val="left"/>
    <w:rsid w:val="00634DCB"/>
  </w:style>
  <w:style w:type="paragraph" w:styleId="ListParagraph">
    <w:name w:val="List Paragraph"/>
    <w:basedOn w:val="Normal"/>
    <w:uiPriority w:val="34"/>
    <w:qFormat/>
    <w:rsid w:val="00666998"/>
    <w:pPr>
      <w:ind w:left="720"/>
    </w:pPr>
  </w:style>
  <w:style w:type="character" w:styleId="Hyperlink">
    <w:name w:val="Hyperlink"/>
    <w:uiPriority w:val="99"/>
    <w:unhideWhenUsed/>
    <w:rsid w:val="00666998"/>
    <w:rPr>
      <w:color w:val="0563C1"/>
      <w:u w:val="single"/>
    </w:rPr>
  </w:style>
  <w:style w:type="character" w:customStyle="1" w:styleId="FooterChar">
    <w:name w:val="Footer Char"/>
    <w:link w:val="Footer"/>
    <w:uiPriority w:val="99"/>
    <w:rsid w:val="00285B89"/>
    <w:rPr>
      <w:sz w:val="24"/>
      <w:szCs w:val="24"/>
      <w:lang w:eastAsia="ko-KR"/>
    </w:rPr>
  </w:style>
  <w:style w:type="character" w:styleId="FollowedHyperlink">
    <w:name w:val="FollowedHyperlink"/>
    <w:rsid w:val="006D41D9"/>
    <w:rPr>
      <w:color w:val="954F72"/>
      <w:u w:val="single"/>
    </w:rPr>
  </w:style>
  <w:style w:type="character" w:styleId="UnresolvedMention">
    <w:name w:val="Unresolved Mention"/>
    <w:uiPriority w:val="99"/>
    <w:semiHidden/>
    <w:unhideWhenUsed/>
    <w:rsid w:val="00E12A4E"/>
    <w:rPr>
      <w:color w:val="808080"/>
      <w:shd w:val="clear" w:color="auto" w:fill="E6E6E6"/>
    </w:rPr>
  </w:style>
  <w:style w:type="paragraph" w:customStyle="1" w:styleId="Default">
    <w:name w:val="Default"/>
    <w:basedOn w:val="Normal"/>
    <w:uiPriority w:val="99"/>
    <w:rsid w:val="000609AE"/>
    <w:pPr>
      <w:autoSpaceDE w:val="0"/>
      <w:autoSpaceDN w:val="0"/>
    </w:pPr>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36325">
      <w:bodyDiv w:val="1"/>
      <w:marLeft w:val="0"/>
      <w:marRight w:val="0"/>
      <w:marTop w:val="0"/>
      <w:marBottom w:val="0"/>
      <w:divBdr>
        <w:top w:val="none" w:sz="0" w:space="0" w:color="auto"/>
        <w:left w:val="none" w:sz="0" w:space="0" w:color="auto"/>
        <w:bottom w:val="none" w:sz="0" w:space="0" w:color="auto"/>
        <w:right w:val="none" w:sz="0" w:space="0" w:color="auto"/>
      </w:divBdr>
    </w:div>
    <w:div w:id="618072118">
      <w:bodyDiv w:val="1"/>
      <w:marLeft w:val="0"/>
      <w:marRight w:val="0"/>
      <w:marTop w:val="0"/>
      <w:marBottom w:val="0"/>
      <w:divBdr>
        <w:top w:val="none" w:sz="0" w:space="0" w:color="auto"/>
        <w:left w:val="none" w:sz="0" w:space="0" w:color="auto"/>
        <w:bottom w:val="none" w:sz="0" w:space="0" w:color="auto"/>
        <w:right w:val="none" w:sz="0" w:space="0" w:color="auto"/>
      </w:divBdr>
    </w:div>
    <w:div w:id="622231154">
      <w:bodyDiv w:val="1"/>
      <w:marLeft w:val="0"/>
      <w:marRight w:val="0"/>
      <w:marTop w:val="0"/>
      <w:marBottom w:val="0"/>
      <w:divBdr>
        <w:top w:val="none" w:sz="0" w:space="0" w:color="auto"/>
        <w:left w:val="none" w:sz="0" w:space="0" w:color="auto"/>
        <w:bottom w:val="none" w:sz="0" w:space="0" w:color="auto"/>
        <w:right w:val="none" w:sz="0" w:space="0" w:color="auto"/>
      </w:divBdr>
    </w:div>
    <w:div w:id="847401273">
      <w:bodyDiv w:val="1"/>
      <w:marLeft w:val="0"/>
      <w:marRight w:val="0"/>
      <w:marTop w:val="0"/>
      <w:marBottom w:val="0"/>
      <w:divBdr>
        <w:top w:val="none" w:sz="0" w:space="0" w:color="auto"/>
        <w:left w:val="none" w:sz="0" w:space="0" w:color="auto"/>
        <w:bottom w:val="none" w:sz="0" w:space="0" w:color="auto"/>
        <w:right w:val="none" w:sz="0" w:space="0" w:color="auto"/>
      </w:divBdr>
    </w:div>
    <w:div w:id="1078212661">
      <w:bodyDiv w:val="1"/>
      <w:marLeft w:val="0"/>
      <w:marRight w:val="0"/>
      <w:marTop w:val="0"/>
      <w:marBottom w:val="0"/>
      <w:divBdr>
        <w:top w:val="none" w:sz="0" w:space="0" w:color="auto"/>
        <w:left w:val="none" w:sz="0" w:space="0" w:color="auto"/>
        <w:bottom w:val="none" w:sz="0" w:space="0" w:color="auto"/>
        <w:right w:val="none" w:sz="0" w:space="0" w:color="auto"/>
      </w:divBdr>
    </w:div>
    <w:div w:id="1171602567">
      <w:bodyDiv w:val="1"/>
      <w:marLeft w:val="0"/>
      <w:marRight w:val="0"/>
      <w:marTop w:val="0"/>
      <w:marBottom w:val="0"/>
      <w:divBdr>
        <w:top w:val="none" w:sz="0" w:space="0" w:color="auto"/>
        <w:left w:val="none" w:sz="0" w:space="0" w:color="auto"/>
        <w:bottom w:val="none" w:sz="0" w:space="0" w:color="auto"/>
        <w:right w:val="none" w:sz="0" w:space="0" w:color="auto"/>
      </w:divBdr>
    </w:div>
    <w:div w:id="1325430553">
      <w:bodyDiv w:val="1"/>
      <w:marLeft w:val="0"/>
      <w:marRight w:val="0"/>
      <w:marTop w:val="0"/>
      <w:marBottom w:val="0"/>
      <w:divBdr>
        <w:top w:val="none" w:sz="0" w:space="0" w:color="auto"/>
        <w:left w:val="none" w:sz="0" w:space="0" w:color="auto"/>
        <w:bottom w:val="none" w:sz="0" w:space="0" w:color="auto"/>
        <w:right w:val="none" w:sz="0" w:space="0" w:color="auto"/>
      </w:divBdr>
    </w:div>
    <w:div w:id="1470856094">
      <w:bodyDiv w:val="1"/>
      <w:marLeft w:val="0"/>
      <w:marRight w:val="0"/>
      <w:marTop w:val="0"/>
      <w:marBottom w:val="0"/>
      <w:divBdr>
        <w:top w:val="none" w:sz="0" w:space="0" w:color="auto"/>
        <w:left w:val="none" w:sz="0" w:space="0" w:color="auto"/>
        <w:bottom w:val="none" w:sz="0" w:space="0" w:color="auto"/>
        <w:right w:val="none" w:sz="0" w:space="0" w:color="auto"/>
      </w:divBdr>
    </w:div>
    <w:div w:id="1593396129">
      <w:bodyDiv w:val="1"/>
      <w:marLeft w:val="0"/>
      <w:marRight w:val="0"/>
      <w:marTop w:val="0"/>
      <w:marBottom w:val="0"/>
      <w:divBdr>
        <w:top w:val="none" w:sz="0" w:space="0" w:color="auto"/>
        <w:left w:val="none" w:sz="0" w:space="0" w:color="auto"/>
        <w:bottom w:val="none" w:sz="0" w:space="0" w:color="auto"/>
        <w:right w:val="none" w:sz="0" w:space="0" w:color="auto"/>
      </w:divBdr>
    </w:div>
    <w:div w:id="1680309358">
      <w:bodyDiv w:val="1"/>
      <w:marLeft w:val="0"/>
      <w:marRight w:val="0"/>
      <w:marTop w:val="0"/>
      <w:marBottom w:val="0"/>
      <w:divBdr>
        <w:top w:val="none" w:sz="0" w:space="0" w:color="auto"/>
        <w:left w:val="none" w:sz="0" w:space="0" w:color="auto"/>
        <w:bottom w:val="none" w:sz="0" w:space="0" w:color="auto"/>
        <w:right w:val="none" w:sz="0" w:space="0" w:color="auto"/>
      </w:divBdr>
    </w:div>
    <w:div w:id="1740520496">
      <w:bodyDiv w:val="1"/>
      <w:marLeft w:val="0"/>
      <w:marRight w:val="0"/>
      <w:marTop w:val="0"/>
      <w:marBottom w:val="0"/>
      <w:divBdr>
        <w:top w:val="none" w:sz="0" w:space="0" w:color="auto"/>
        <w:left w:val="none" w:sz="0" w:space="0" w:color="auto"/>
        <w:bottom w:val="none" w:sz="0" w:space="0" w:color="auto"/>
        <w:right w:val="none" w:sz="0" w:space="0" w:color="auto"/>
      </w:divBdr>
    </w:div>
    <w:div w:id="1950357946">
      <w:bodyDiv w:val="1"/>
      <w:marLeft w:val="0"/>
      <w:marRight w:val="0"/>
      <w:marTop w:val="0"/>
      <w:marBottom w:val="0"/>
      <w:divBdr>
        <w:top w:val="none" w:sz="0" w:space="0" w:color="auto"/>
        <w:left w:val="none" w:sz="0" w:space="0" w:color="auto"/>
        <w:bottom w:val="none" w:sz="0" w:space="0" w:color="auto"/>
        <w:right w:val="none" w:sz="0" w:space="0" w:color="auto"/>
      </w:divBdr>
    </w:div>
    <w:div w:id="2062437713">
      <w:bodyDiv w:val="1"/>
      <w:marLeft w:val="0"/>
      <w:marRight w:val="0"/>
      <w:marTop w:val="0"/>
      <w:marBottom w:val="0"/>
      <w:divBdr>
        <w:top w:val="none" w:sz="0" w:space="0" w:color="auto"/>
        <w:left w:val="none" w:sz="0" w:space="0" w:color="auto"/>
        <w:bottom w:val="none" w:sz="0" w:space="0" w:color="auto"/>
        <w:right w:val="none" w:sz="0" w:space="0" w:color="auto"/>
      </w:divBdr>
    </w:div>
    <w:div w:id="21084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k.yoh@expeditors.com" TargetMode="External"/><Relationship Id="rId18" Type="http://schemas.openxmlformats.org/officeDocument/2006/relationships/hyperlink" Target="mailto:Erin.Milito@Amway.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Noah.ketz-munoz@expeditors.com" TargetMode="External"/><Relationship Id="rId17" Type="http://schemas.openxmlformats.org/officeDocument/2006/relationships/hyperlink" Target="https://www.cbp.gov/border-security/ports-entry/cargo-security/ctpa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ablo.prieto@expeditors.com"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peditors.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ajat.rekhi@expeditors.com" TargetMode="Externa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ggy.pang@expeditors.com"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86D94E0B61640ABFBE372419028E5" ma:contentTypeVersion="13" ma:contentTypeDescription="Create a new document." ma:contentTypeScope="" ma:versionID="a2e5d303ed906bf8895a0f4b91df1337">
  <xsd:schema xmlns:xsd="http://www.w3.org/2001/XMLSchema" xmlns:xs="http://www.w3.org/2001/XMLSchema" xmlns:p="http://schemas.microsoft.com/office/2006/metadata/properties" xmlns:ns3="865e3ff4-43e4-4d81-b977-e57abd3698a1" xmlns:ns4="283c773d-b32b-4d8a-a8d7-5de3b3dfe724" targetNamespace="http://schemas.microsoft.com/office/2006/metadata/properties" ma:root="true" ma:fieldsID="5447db95c2f3dc12bbc30a6c0c045b5c" ns3:_="" ns4:_="">
    <xsd:import namespace="865e3ff4-43e4-4d81-b977-e57abd3698a1"/>
    <xsd:import namespace="283c773d-b32b-4d8a-a8d7-5de3b3dfe7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e3ff4-43e4-4d81-b977-e57abd3698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c773d-b32b-4d8a-a8d7-5de3b3dfe7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2720-9FF4-480D-B0E9-A2345965EA1F}">
  <ds:schemaRefs>
    <ds:schemaRef ds:uri="http://schemas.microsoft.com/sharepoint/v3/contenttype/forms"/>
  </ds:schemaRefs>
</ds:datastoreItem>
</file>

<file path=customXml/itemProps2.xml><?xml version="1.0" encoding="utf-8"?>
<ds:datastoreItem xmlns:ds="http://schemas.openxmlformats.org/officeDocument/2006/customXml" ds:itemID="{7C669136-4D64-4FEE-85B5-E2517CF9E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e3ff4-43e4-4d81-b977-e57abd3698a1"/>
    <ds:schemaRef ds:uri="283c773d-b32b-4d8a-a8d7-5de3b3dfe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5570E-69E9-4254-B291-883298D03F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13E70E-E01E-4502-ACF1-206C37D4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vt:lpstr>
    </vt:vector>
  </TitlesOfParts>
  <Company>ALTICOR,INC</Company>
  <LinksUpToDate>false</LinksUpToDate>
  <CharactersWithSpaces>10833</CharactersWithSpaces>
  <SharedDoc>false</SharedDoc>
  <HLinks>
    <vt:vector size="42" baseType="variant">
      <vt:variant>
        <vt:i4>5111854</vt:i4>
      </vt:variant>
      <vt:variant>
        <vt:i4>18</vt:i4>
      </vt:variant>
      <vt:variant>
        <vt:i4>0</vt:i4>
      </vt:variant>
      <vt:variant>
        <vt:i4>5</vt:i4>
      </vt:variant>
      <vt:variant>
        <vt:lpwstr>mailto:Erin.Milito@Amway.com</vt:lpwstr>
      </vt:variant>
      <vt:variant>
        <vt:lpwstr/>
      </vt:variant>
      <vt:variant>
        <vt:i4>5046353</vt:i4>
      </vt:variant>
      <vt:variant>
        <vt:i4>15</vt:i4>
      </vt:variant>
      <vt:variant>
        <vt:i4>0</vt:i4>
      </vt:variant>
      <vt:variant>
        <vt:i4>5</vt:i4>
      </vt:variant>
      <vt:variant>
        <vt:lpwstr>https://www.cbp.gov/border-security/ports-entry/cargo-security/ctpat</vt:lpwstr>
      </vt:variant>
      <vt:variant>
        <vt:lpwstr/>
      </vt:variant>
      <vt:variant>
        <vt:i4>4718626</vt:i4>
      </vt:variant>
      <vt:variant>
        <vt:i4>12</vt:i4>
      </vt:variant>
      <vt:variant>
        <vt:i4>0</vt:i4>
      </vt:variant>
      <vt:variant>
        <vt:i4>5</vt:i4>
      </vt:variant>
      <vt:variant>
        <vt:lpwstr>mailto:Rajat.rekhi@expeditors.com</vt:lpwstr>
      </vt:variant>
      <vt:variant>
        <vt:lpwstr/>
      </vt:variant>
      <vt:variant>
        <vt:i4>3407958</vt:i4>
      </vt:variant>
      <vt:variant>
        <vt:i4>9</vt:i4>
      </vt:variant>
      <vt:variant>
        <vt:i4>0</vt:i4>
      </vt:variant>
      <vt:variant>
        <vt:i4>5</vt:i4>
      </vt:variant>
      <vt:variant>
        <vt:lpwstr>mailto:Peggy.pang@expeditors.com</vt:lpwstr>
      </vt:variant>
      <vt:variant>
        <vt:lpwstr/>
      </vt:variant>
      <vt:variant>
        <vt:i4>2687068</vt:i4>
      </vt:variant>
      <vt:variant>
        <vt:i4>6</vt:i4>
      </vt:variant>
      <vt:variant>
        <vt:i4>0</vt:i4>
      </vt:variant>
      <vt:variant>
        <vt:i4>5</vt:i4>
      </vt:variant>
      <vt:variant>
        <vt:lpwstr>mailto:Frank.yoh@expeditors.com</vt:lpwstr>
      </vt:variant>
      <vt:variant>
        <vt:lpwstr/>
      </vt:variant>
      <vt:variant>
        <vt:i4>5505063</vt:i4>
      </vt:variant>
      <vt:variant>
        <vt:i4>3</vt:i4>
      </vt:variant>
      <vt:variant>
        <vt:i4>0</vt:i4>
      </vt:variant>
      <vt:variant>
        <vt:i4>5</vt:i4>
      </vt:variant>
      <vt:variant>
        <vt:lpwstr>mailto:Pablo.prieto@expeditors.com</vt:lpwstr>
      </vt:variant>
      <vt:variant>
        <vt:lpwstr/>
      </vt:variant>
      <vt:variant>
        <vt:i4>3276854</vt:i4>
      </vt:variant>
      <vt:variant>
        <vt:i4>0</vt:i4>
      </vt:variant>
      <vt:variant>
        <vt:i4>0</vt:i4>
      </vt:variant>
      <vt:variant>
        <vt:i4>5</vt:i4>
      </vt:variant>
      <vt:variant>
        <vt:lpwstr>http://www.expeditors.com/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Emily Chauvin</dc:creator>
  <cp:keywords/>
  <dc:description/>
  <cp:lastModifiedBy>Pablo Prieto</cp:lastModifiedBy>
  <cp:revision>2</cp:revision>
  <cp:lastPrinted>2016-05-19T16:28:00Z</cp:lastPrinted>
  <dcterms:created xsi:type="dcterms:W3CDTF">2021-09-02T20:16:00Z</dcterms:created>
  <dcterms:modified xsi:type="dcterms:W3CDTF">2021-09-02T20:16:00Z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0x0101000E686D94E0B61640ABFBE372419028E5</vt:lpwstr>
  </property>
</Properties>
</file>